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MİRAC KANDİLİ</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NAMAZLA MİRACA ERELİM</w:t>
      </w:r>
    </w:p>
    <w:p>
      <w:pPr>
        <w:spacing w:after="60" w:before="30"/>
        <w:jc w:val="center"/>
      </w:pPr>
      <w:r>
        <w:rPr>
          <w:rFonts w:ascii="EB Garamond" w:cs="EB Garamond" w:eastAsia="EB Garamond" w:hAnsi="EB Garamond"/>
          <w:i/>
          <w:iCs/>
          <w:color w:val="3A3A36"/>
          <w:sz w:val="25"/>
          <w:szCs w:val="25"/>
          <w:lang w:val="tr-TR" w:bidi="ar-SA"/>
        </w:rPr>
        <w:t xml:space="preserve">Müminin miracı namazdır</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9 Ocak 2026  —  Receb 1447</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90" w:before="40" w:line="290" w:lineRule="auto"/>
        <w:jc w:val="both"/>
      </w:pPr>
      <w:r>
        <w:rPr>
          <w:rFonts w:ascii="EB Garamond" w:cs="EB Garamond" w:eastAsia="EB Garamond" w:hAnsi="EB Garamond"/>
          <w:color w:val="1B1B19"/>
          <w:sz w:val="26"/>
          <w:szCs w:val="26"/>
          <w:lang w:val="tr-TR" w:bidi="ar-SA"/>
        </w:rPr>
        <w:t xml:space="preserve">Gönüllerimizi iman nuruyla tenvir eden, bizleri rükû ve secde ile huzuruna kabul buyuran Yüce Rabbimize sonsuz hamd-ü senalar olsun. Namazı bizlere sevdiren, Miracıyla bizlere vuslat kapılarını aralayan Peygamber Efendimiz Muhammed Mustafa’ya (s.a.s.)</w:t>
      </w:r>
      <w:r>
        <w:rPr>
          <w:rFonts w:ascii="EB Garamond" w:cs="EB Garamond" w:eastAsia="EB Garamond" w:hAnsi="EB Garamond"/>
          <w:color w:val="1B1B19"/>
          <w:sz w:val="26"/>
          <w:szCs w:val="26"/>
          <w:lang w:val="tr-TR" w:bidi="ar-SA"/>
        </w:rPr>
        <w:t xml:space="preserve"> salât ve selam olsun.</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Farsça’da “tâzim için eğilmek, kulluk, ibadet” anlamına gelen namaz; sözlükte “dua etmek, ibadet etmek, bağışlanma dilemek, yalvarmak” mânalarındaki Arapça salât kelimesinin (çoğulu salavât)</w:t>
      </w:r>
      <w:r>
        <w:rPr>
          <w:rFonts w:ascii="EB Garamond" w:cs="EB Garamond" w:eastAsia="EB Garamond" w:hAnsi="EB Garamond"/>
          <w:color w:val="1B1B19"/>
          <w:sz w:val="25"/>
          <w:szCs w:val="25"/>
          <w:lang w:val="tr-TR" w:bidi="ar-SA"/>
        </w:rPr>
        <w:t xml:space="preserve"> karşılığı olarak Türkçe’ye geçmiştir. Terim olarak salât; tekbirle başlayıp selâmla son bulan, belirli hareket ve sözlerden oluşan bedenî ibadeti ifade eder. Namaz ibadetindeki rükünlerin aynı zamanda fiilî ve sözlü bir dua niteliğinde olması salât kelimesinin terim ve sözlük anlamları arasındaki ilişkiyi teyit etmektedir. Salât kelimesiyle aynı kökten türeyen musallî “namaz kılan kişi” ve musallâ “namaz kılınan yer” anlamına gelir. </w:t>
      </w:r>
      <w:r>
        <w:rPr>
          <w:rFonts w:ascii="Segoe UI" w:cs="Segoe UI" w:eastAsia="Segoe UI" w:hAnsi="Segoe UI"/>
          <w:color w:val="74726B"/>
          <w:sz w:val="18"/>
          <w:szCs w:val="18"/>
          <w:lang w:val="tr-TR" w:bidi="ar-SA"/>
        </w:rPr>
        <w:t xml:space="preserve">(M. Kamil Yaşaroğlu, Namaz, DİA, 32/350)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Namaz kelime manası itibarıyla bir yakarış, bir dua ve en önemlisi bir bağ kurmaktır. Kopan bağların onarılması, uzaklaşan kulun evine, yani Rabbinin huzuruna dönmesidir. Namaz, insanın bu dünyadaki gurbetini bitiren, onu asıl vatanına, yaratıcısının manevi iklimine taşıyan bir binek gibidir. Bizler de bir müslüman olarak Allah’a karşı sorumluluklarımızı asla unutmayacağız ve en önemli ibadetlerimizden olan namazımıza elimizden geldiğinin fazlasıyla özen göstereceğiz ki Allah’ın sızasına erişebilelim.</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İSRA VE MİRACIN HAKİKATİ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Sözlükte “yukarı çıkmak, yükselmek” anlamındaki </w:t>
      </w:r>
      <w:r>
        <w:rPr>
          <w:rFonts w:ascii="EB Garamond" w:cs="EB Garamond" w:eastAsia="EB Garamond" w:hAnsi="EB Garamond"/>
          <w:b/>
          <w:bCs/>
          <w:color w:val="1B1B19"/>
          <w:sz w:val="25"/>
          <w:szCs w:val="25"/>
          <w:lang w:val="tr-TR" w:bidi="ar-SA"/>
        </w:rPr>
        <w:t xml:space="preserve">urûc</w:t>
      </w:r>
      <w:r>
        <w:rPr>
          <w:rFonts w:ascii="EB Garamond" w:cs="EB Garamond" w:eastAsia="EB Garamond" w:hAnsi="EB Garamond"/>
          <w:color w:val="1B1B19"/>
          <w:sz w:val="25"/>
          <w:szCs w:val="25"/>
          <w:lang w:val="tr-TR" w:bidi="ar-SA"/>
        </w:rPr>
        <w:t xml:space="preserve"> kökünden türemiş bir ism-i âlet olan </w:t>
      </w:r>
      <w:r>
        <w:rPr>
          <w:rFonts w:ascii="EB Garamond" w:cs="EB Garamond" w:eastAsia="EB Garamond" w:hAnsi="EB Garamond"/>
          <w:b/>
          <w:bCs/>
          <w:color w:val="1B1B19"/>
          <w:sz w:val="25"/>
          <w:szCs w:val="25"/>
          <w:lang w:val="tr-TR" w:bidi="ar-SA"/>
        </w:rPr>
        <w:t xml:space="preserve">mirac</w:t>
      </w:r>
      <w:r>
        <w:rPr>
          <w:rFonts w:ascii="EB Garamond" w:cs="EB Garamond" w:eastAsia="EB Garamond" w:hAnsi="EB Garamond"/>
          <w:color w:val="1B1B19"/>
          <w:sz w:val="25"/>
          <w:szCs w:val="25"/>
          <w:lang w:val="tr-TR" w:bidi="ar-SA"/>
        </w:rPr>
        <w:t xml:space="preserve"> kelimesi “yukarı çıkma vasıtası, merdiven” demektir. Terim olarak Hz. Peygamber’in göğe yükselişini ve Allah katına çıkışını ifade eder.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İslâmî kaynaklarda genellikle ele alındığı şekliyle mirac hadisesi iki safhada meydana gelmiştir. Resûl-i Ekrem’in (s.a.s.)</w:t>
      </w:r>
      <w:r>
        <w:rPr>
          <w:rFonts w:ascii="EB Garamond" w:cs="EB Garamond" w:eastAsia="EB Garamond" w:hAnsi="EB Garamond"/>
          <w:color w:val="1B1B19"/>
          <w:sz w:val="25"/>
          <w:szCs w:val="25"/>
          <w:lang w:val="tr-TR" w:bidi="ar-SA"/>
        </w:rPr>
        <w:t xml:space="preserve"> bir gece Mescid-i Harâm’dan Mescid-i Aksâ’ya yaptığı yolculuğa isrâ, oradan göklere yükselmesine mirac denilmiştir.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Literatürdeki bu ayırım her iki terimin naslarda zikredilmesinden ileri gelmektedir. </w:t>
      </w:r>
      <w:r>
        <w:rPr>
          <w:rFonts w:ascii="EB Garamond" w:cs="EB Garamond" w:eastAsia="EB Garamond" w:hAnsi="EB Garamond"/>
          <w:b/>
          <w:bCs/>
          <w:color w:val="1B1B19"/>
          <w:sz w:val="25"/>
          <w:szCs w:val="25"/>
          <w:lang w:val="tr-TR" w:bidi="ar-SA"/>
        </w:rPr>
        <w:t xml:space="preserve">Seyr</w:t>
      </w:r>
      <w:r>
        <w:rPr>
          <w:rFonts w:ascii="EB Garamond" w:cs="EB Garamond" w:eastAsia="EB Garamond" w:hAnsi="EB Garamond"/>
          <w:color w:val="1B1B19"/>
          <w:sz w:val="25"/>
          <w:szCs w:val="25"/>
          <w:lang w:val="tr-TR" w:bidi="ar-SA"/>
        </w:rPr>
        <w:t xml:space="preserve"> (geceleyin yürüme, gece yolculuğu yapma)</w:t>
      </w:r>
      <w:r>
        <w:rPr>
          <w:rFonts w:ascii="EB Garamond" w:cs="EB Garamond" w:eastAsia="EB Garamond" w:hAnsi="EB Garamond"/>
          <w:color w:val="1B1B19"/>
          <w:sz w:val="25"/>
          <w:szCs w:val="25"/>
          <w:lang w:val="tr-TR" w:bidi="ar-SA"/>
        </w:rPr>
        <w:t xml:space="preserve"> kökünden türeyen </w:t>
      </w:r>
      <w:r>
        <w:rPr>
          <w:rFonts w:ascii="EB Garamond" w:cs="EB Garamond" w:eastAsia="EB Garamond" w:hAnsi="EB Garamond"/>
          <w:b/>
          <w:bCs/>
          <w:color w:val="1B1B19"/>
          <w:sz w:val="25"/>
          <w:szCs w:val="25"/>
          <w:lang w:val="tr-TR" w:bidi="ar-SA"/>
        </w:rPr>
        <w:t xml:space="preserve">isra</w:t>
      </w:r>
      <w:r>
        <w:rPr>
          <w:rFonts w:ascii="EB Garamond" w:cs="EB Garamond" w:eastAsia="EB Garamond" w:hAnsi="EB Garamond"/>
          <w:color w:val="1B1B19"/>
          <w:sz w:val="25"/>
          <w:szCs w:val="25"/>
          <w:lang w:val="tr-TR" w:bidi="ar-SA"/>
        </w:rPr>
        <w:t xml:space="preserve"> Kur’an’da mâzi sîgasıyla yer almış ve sûreye ad olmuştur.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سُبْحَانَ الَّذِي أَسْرَى بِعَبْدِهِ لَيْلاً مِّنَ الْمَسْجِدِ الْحَرَامِ إِلَى الْمَسْجِدِ الأَقْصَى الَّذِي بَارَكْنَا حَوْلَهُ لِنُرِيَهُ مِنْ آيَاتِنَا إِنَّهُ هُوَ السَّمِيعُ البَصِيرُ</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Bir gece, kendisine bazı âyetlerimizi gösterelim diye kulunu Mescid-i Harâm’dan çevresini mübarek kıldığımız Mescid-i Aksâ’ya götüren Allah eksikliklerden münezzehtir. O, gerçekten her şeyi işitmekte ve görmektedir.</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(İsrâ, 17/1)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Mirac kelimesi Kur’an’da geçmemekle birlikte çoğul şekli olan meâric “yükselme dereceleri” mânasında Allah’a nisbet edilmiştir. </w:t>
      </w:r>
      <w:r>
        <w:rPr>
          <w:rFonts w:ascii="Segoe UI" w:cs="Segoe UI" w:eastAsia="Segoe UI" w:hAnsi="Segoe UI"/>
          <w:color w:val="74726B"/>
          <w:sz w:val="18"/>
          <w:szCs w:val="18"/>
          <w:lang w:val="tr-TR" w:bidi="ar-SA"/>
        </w:rPr>
        <w:t xml:space="preserve">(Meâric, 70/3)</w:t>
      </w:r>
      <w:r>
        <w:rPr>
          <w:rFonts w:ascii="EB Garamond" w:cs="EB Garamond" w:eastAsia="EB Garamond" w:hAnsi="EB Garamond"/>
          <w:color w:val="1B1B19"/>
          <w:sz w:val="25"/>
          <w:szCs w:val="25"/>
          <w:lang w:val="tr-TR" w:bidi="ar-SA"/>
        </w:rPr>
        <w:t xml:space="preserve"> Ayrıca “merdiven” anlamında meâric bir âyette ve urûc kökünden türemiş fiiller çeşitli ayetlerde yer almaktadır.(</w:t>
      </w:r>
      <w:r>
        <w:rPr>
          <w:rFonts w:ascii="EB Garamond" w:cs="EB Garamond" w:eastAsia="EB Garamond" w:hAnsi="EB Garamond"/>
          <w:color w:val="1B1B19"/>
          <w:sz w:val="25"/>
          <w:szCs w:val="25"/>
          <w:lang w:val="tr-TR" w:bidi="ar-SA"/>
        </w:rPr>
        <w:t xml:space="preserve">Salih Sabri Yavuz</w:t>
      </w:r>
      <w:r>
        <w:rPr>
          <w:rFonts w:ascii="EB Garamond" w:cs="EB Garamond" w:eastAsia="EB Garamond" w:hAnsi="EB Garamond"/>
          <w:color w:val="1B1B19"/>
          <w:sz w:val="25"/>
          <w:szCs w:val="25"/>
          <w:lang w:val="tr-TR" w:bidi="ar-SA"/>
        </w:rPr>
        <w:t xml:space="preserve">, Mirac, DİA, 30/132)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Mirac, Rahmet Peygamberinin (s.a.s.)</w:t>
      </w:r>
      <w:r>
        <w:rPr>
          <w:rFonts w:ascii="EB Garamond" w:cs="EB Garamond" w:eastAsia="EB Garamond" w:hAnsi="EB Garamond"/>
          <w:color w:val="1B1B19"/>
          <w:sz w:val="25"/>
          <w:szCs w:val="25"/>
          <w:lang w:val="tr-TR" w:bidi="ar-SA"/>
        </w:rPr>
        <w:t xml:space="preserve"> Allah’ın sonsuzluğu, yüceliği ve O’nun nihayetsiz kudretine yaptığı en görkemli şahitliktir.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Âlemlerin Rabbi, teslimiyet, sadakat, ahlak, doğruluk, dürüstlük timsali olan Resûlullah’ı (s.a.s.)</w:t>
      </w:r>
      <w:r>
        <w:rPr>
          <w:rFonts w:ascii="EB Garamond" w:cs="EB Garamond" w:eastAsia="EB Garamond" w:hAnsi="EB Garamond"/>
          <w:color w:val="1B1B19"/>
          <w:sz w:val="25"/>
          <w:szCs w:val="25"/>
          <w:lang w:val="tr-TR" w:bidi="ar-SA"/>
        </w:rPr>
        <w:t xml:space="preserve"> mirac ile taltif buyururken biz kullarına da mesajlar vermiştir. Buna göre, ömrünü bu yüce değerlerle tezyin edenler, kulluk basamaklarında her daim yükseleceklerdir. Onlar, cennetin ebedi nimetlerine mazhar olarak bâki makamlarda yüceleceklerdir.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Mirac, bir yönüyle Rabbe vuslat, bir yönüyle de Rabbin nehyettiklerini terk ediştir. Biz müminler için müjdedir Mirac. </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MİRAÇTAN ÜMMETE GELEN HEDİYELER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Abdullah b. Mesud’dan rivayet edildiğine</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göre</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Mirac’da Peygamberimize (s.a.s.)</w:t>
      </w:r>
      <w:r>
        <w:rPr>
          <w:rFonts w:ascii="EB Garamond" w:cs="EB Garamond" w:eastAsia="EB Garamond" w:hAnsi="EB Garamond"/>
          <w:color w:val="1B1B19"/>
          <w:sz w:val="25"/>
          <w:szCs w:val="25"/>
          <w:lang w:val="tr-TR" w:bidi="ar-SA"/>
        </w:rPr>
        <w:t xml:space="preserve"> üç ilâhî ihsanda bulunulmuştur: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…فَأُعْطِيَ رَسُولُ اللَّهِ ثَلاَثًا: أُعْطِيَ الصَّلَوَاتِ الْخَمْسَ، وَأُعْطِيَ خَوَاتِيمَ سُورَةِ الْبَقَرَةِ، وَغُفِرَ –لِمَنْ لَمْ يُشْرِكْ بِاللَّهِ مِنْ أُمَّتِهِ شَيْئًا– الْمُقْحِمَاتُ.</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“İsrâ olayı gerçekleştiğinde Resûlullah’a (s.a.s.) üç şey verilmiştir: Beş vakit namaz ve Bakara sûresinin son âyetleri verilmiş, ümmetinden Allah’a şirk koşmayanların büyük günahları mağfiret olunmuştur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(Müslim, Îmân, 279)</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İSRA VE MİRAÇTAN MÜMİNLERE DERSLER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Müminin Miracı Namazdır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Namaz günde beş vakit Yüce Rabbimizle buluşma randevumuzdur. Dertlerimizden ve günahlarımızdan arınma ve teselli vesilemizdir. Namazla mümin Rabbinin huzuruna manevi olarak yükselir. Namazlarımızda okuduğumuz Tahiyyat duası Peygamber Efendimiz’in (s.a.s.)</w:t>
      </w:r>
      <w:r>
        <w:rPr>
          <w:rFonts w:ascii="EB Garamond" w:cs="EB Garamond" w:eastAsia="EB Garamond" w:hAnsi="EB Garamond"/>
          <w:color w:val="1B1B19"/>
          <w:sz w:val="25"/>
          <w:szCs w:val="25"/>
          <w:lang w:val="tr-TR" w:bidi="ar-SA"/>
        </w:rPr>
        <w:t xml:space="preserve"> Mirac anını hatırlama zamanımızdır.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TAHİYYÂT DUASI</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Bütün duâlar, senâlar, bedenî ve mâlî ibadetler Allah Teâlâ’ya mahsustur. Ey Peygamber! Sana selâm olsun, Allah’ın rahmeti ve bereketi üzerine olsun. (Ey Rabbimiz!) Selâm bize ve Allah’ın sâlih kullarının üzerine olsun. Şahitlik ederim ki, Allah’tan başka ilah yoktur. Yine şahitlik ederim ki, Muhammed, O’nun kulu ve Peygamberidir</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 (Buhârî, Ezân, 148, 150; Müslim, Salât, 55)</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Hz. Ebu Bekir’in (r.a.) Tasdiki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Mirac hadisesi gerçekleştiği zaman müşrikler bu hadise sebebiyle Peygamber Efendimiz (s.a.s.)</w:t>
      </w:r>
      <w:r>
        <w:rPr>
          <w:rFonts w:ascii="EB Garamond" w:cs="EB Garamond" w:eastAsia="EB Garamond" w:hAnsi="EB Garamond"/>
          <w:color w:val="1B1B19"/>
          <w:sz w:val="25"/>
          <w:szCs w:val="25"/>
          <w:lang w:val="tr-TR" w:bidi="ar-SA"/>
        </w:rPr>
        <w:t xml:space="preserve"> için iftira kampanyası başlatmışlar ve böyle bir hadisenin gerçekleşmesinin mümkün olmadığı hususunda akıl yürütmüşler, Peygamber Efendimizi (s.a.s.)</w:t>
      </w:r>
      <w:r>
        <w:rPr>
          <w:rFonts w:ascii="EB Garamond" w:cs="EB Garamond" w:eastAsia="EB Garamond" w:hAnsi="EB Garamond"/>
          <w:color w:val="1B1B19"/>
          <w:sz w:val="25"/>
          <w:szCs w:val="25"/>
          <w:lang w:val="tr-TR" w:bidi="ar-SA"/>
        </w:rPr>
        <w:t xml:space="preserve"> yalancılıkla ve sihirbazlıkla suçlamışlardır. Oysaki Hz. Ebubekir (r.a.)</w:t>
      </w:r>
      <w:r>
        <w:rPr>
          <w:rFonts w:ascii="EB Garamond" w:cs="EB Garamond" w:eastAsia="EB Garamond" w:hAnsi="EB Garamond"/>
          <w:color w:val="1B1B19"/>
          <w:sz w:val="25"/>
          <w:szCs w:val="25"/>
          <w:lang w:val="tr-TR" w:bidi="ar-SA"/>
        </w:rPr>
        <w:t xml:space="preserve"> bu hadise kendisine aktarıldığı zaman;</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كَانَ قَالَهُ فَقَدْ صَدَقَ، وَإِنَّا لَنُصَدِّقُهُ فِيمَا هُوَ أَبْعَدُ مِنْ هَذَا، نُصَدِّقُهُ عَلَى خَبَرِ السَّمَاءِ.</w:t>
      </w:r>
    </w:p>
    <w:p>
      <w:pPr>
        <w:pBdr>
          <w:left w:val="single" w:color="8A6A22" w:sz="12" w:space="12"/>
        </w:pBdr>
        <w:spacing w:after="108" w:before="20" w:line="262" w:lineRule="auto"/>
        <w:ind w:left="360" w:right="360"/>
        <w:jc w:val="both"/>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Eğer bunu O söylediyse şüphesiz doğrudur. Ben O’nu bundan daha uzağında da tasdik ediyorum. Semadan haber getirdiğini, tasdik ediyorum</w:t>
      </w:r>
      <w:r>
        <w:rPr>
          <w:rFonts w:ascii="EB Garamond" w:cs="EB Garamond" w:eastAsia="EB Garamond" w:hAnsi="EB Garamond"/>
          <w:color w:val="1B1B19"/>
          <w:sz w:val="25"/>
          <w:szCs w:val="25"/>
          <w:lang w:val="tr-TR" w:bidi="ar-SA"/>
        </w:rPr>
        <w:t xml:space="preserve">” (Ahmed b. Hanbel, Müsned, I, 422; Müslim, Îmân, 279</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color w:val="1B1B19"/>
          <w:sz w:val="25"/>
          <w:szCs w:val="25"/>
          <w:lang w:val="tr-TR" w:bidi="ar-SA"/>
        </w:rPr>
        <w:t xml:space="preserve"> diyerek “Sıddık” unvanını almıştır.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Kudüs ve Mescid-i Aksa’nın Önemi</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سُبْحَانَ الَّذِي أَسْرَى بِعَبْدِهِ لَيْلاً مِّنَ الْمَسْجِدِ الْحَرَامِ إِلَى الْمَسْجِدِ الأَقْصَى الَّذِي بَارَكْنَا حَوْلَهُ لِنُرِيَهُ مِنْ آيَاتِنَا إِنَّهُ هُوَ السَّمِيعُ البَصِيرُ</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“Bir gece, kendisine bazı âyetlerimizi gösterelim diye kulunu Mescid-i Harâm’dan çevresini mübarek kıldığımız Mescid-i Aksâ’ya götüren Allah eksikliklerden münezzehtir. O, gerçekten her şeyi işitmekte ve görmektedir.”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(İsrâ, 17/1)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İsra ve Mirac mucizesinde bir durağın Mescid-i Aksa olması ve oranın Kur’an-ı Kerim’de </w:t>
      </w:r>
      <w:r>
        <w:rPr>
          <w:rFonts w:ascii="EB Garamond" w:cs="EB Garamond" w:eastAsia="EB Garamond" w:hAnsi="EB Garamond"/>
          <w:b/>
          <w:bCs/>
          <w:i/>
          <w:iCs/>
          <w:color w:val="1B1B19"/>
          <w:sz w:val="25"/>
          <w:szCs w:val="25"/>
          <w:lang w:val="tr-TR" w:bidi="ar-SA"/>
        </w:rPr>
        <w:t xml:space="preserve">“çevresini mübarek kıldığımız yer”</w:t>
      </w:r>
      <w:r>
        <w:rPr>
          <w:rFonts w:ascii="EB Garamond" w:cs="EB Garamond" w:eastAsia="EB Garamond" w:hAnsi="EB Garamond"/>
          <w:color w:val="1B1B19"/>
          <w:sz w:val="25"/>
          <w:szCs w:val="25"/>
          <w:lang w:val="tr-TR" w:bidi="ar-SA"/>
        </w:rPr>
        <w:t xml:space="preserve"> olarak tanımlanması biz İslam ümmetine bir uyarıdır. Cenab-ı Allah bu kutsal toprakların daima salih kimselerin yönetiminde kalmasını irade buyurmuş, fasık ve zorbaların hâkimiyetine geçen bu toprakların tekrar peygamberlerin veya peygamber mirasçılarının eline geçmesini istemiştir. Bunun için de sık sık bu bölgeye peygamberler gönderip onları uyarmıştır.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buyurdular ki:</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لاَ تُشَدُّ الرِّحَالُ إِلَّا إِلَى ثَلاَثَةِ مَسَاجِدَ: الْمَسْجِدِ الْحَرَامِ، وَالْمَسْجِدِ الْأَقْصَى وَمَسْجِدِي</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“(İbâdet için) şu üç mescidden başkasına yolculuk edilmez: Mescidi Haram, Mescidi Aksa ve benim mescidim.”</w:t>
      </w:r>
      <w:r>
        <w:rPr>
          <w:rFonts w:ascii="Segoe UI" w:cs="Segoe UI" w:eastAsia="Segoe UI" w:hAnsi="Segoe UI"/>
          <w:color w:val="74726B"/>
          <w:sz w:val="18"/>
          <w:szCs w:val="18"/>
          <w:lang w:val="tr-TR" w:bidi="ar-SA"/>
        </w:rPr>
        <w:t xml:space="preserve"> (Buhârî, Enbiyâ, 8; Müslim, Mesâcid, 2)</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Müminlerin ilk kıblesi, isra ve miracın hatırası Mescidi Aksa tevhid dinine mensup müminler tarafından muhafaza edilmelidir. Dolayısıyla bugün o mübarek yerin müslümanlar tarafından muhafaza edilip korunması gerekir. Mescidi Aksa’nın müslümanlara Peygamberlerin emaneti olduğu unutulmamalıdır. </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Allah Müminlerle Beraberdir!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İsra ve mirac olayı bize Allah’ın desteğinin her zaman inananların üzerinde olduğunun en önemli ispatıdır. İsra ve mirac hadisesiyle Allah Teâlâ kulunun destekçisi olduğunu ve kendisinin desteğinin en büyük destek olduğunu vurgulamıştır. İşte nasıl ki, Allah, kulu Muhammed’i (s.a.s.)</w:t>
      </w:r>
      <w:r>
        <w:rPr>
          <w:rFonts w:ascii="EB Garamond" w:cs="EB Garamond" w:eastAsia="EB Garamond" w:hAnsi="EB Garamond"/>
          <w:color w:val="1B1B19"/>
          <w:sz w:val="25"/>
          <w:szCs w:val="25"/>
          <w:lang w:val="tr-TR" w:bidi="ar-SA"/>
        </w:rPr>
        <w:t xml:space="preserve"> yalnız ve desteksiz bırakmadıysa bizleri de öylece yalnız bırakmamıştır ve bırakmayacaktır. Müminler kendilerine düşeni yaptıkları sürece Allah’ın yardımı ve desteği inananlarla olacaktır. Nitekim Allah Teâlâ birçok ayette bu hususu vurgulamıştır: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فَاذْكُرُونٖٓي اَذْكُرْكُمْ وَاشْكُرُوا لٖي وَلَا تَكْفُرُونِࣖ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“Artık siz beni anın ki ben de sizi anayım. Bana şükredin, bana nankörlük etmeyin!” </w:t>
      </w:r>
      <w:r>
        <w:rPr>
          <w:rFonts w:ascii="Segoe UI" w:cs="Segoe UI" w:eastAsia="Segoe UI" w:hAnsi="Segoe UI"/>
          <w:color w:val="74726B"/>
          <w:sz w:val="18"/>
          <w:szCs w:val="18"/>
          <w:lang w:val="tr-TR" w:bidi="ar-SA"/>
        </w:rPr>
        <w:t xml:space="preserve"> (Bakara, 2/152)</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اسْتَعٖينُوا بِالصَّبْرِ وَالصَّلٰوةِؕ اِنَّ اللّٰهَ مَعَ الصَّابِرٖينَ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iman edenler! Sabır ve namazla yardım dileyin. Şüphesiz Allah sabredenlerin yanındadır.” </w:t>
      </w:r>
      <w:r>
        <w:rPr>
          <w:rFonts w:ascii="Segoe UI" w:cs="Segoe UI" w:eastAsia="Segoe UI" w:hAnsi="Segoe UI"/>
          <w:color w:val="74726B"/>
          <w:sz w:val="18"/>
          <w:szCs w:val="18"/>
          <w:lang w:val="tr-TR" w:bidi="ar-SA"/>
        </w:rPr>
        <w:t xml:space="preserve"> (Bakara, 2/153)</w:t>
      </w:r>
      <w:r>
        <w:rPr>
          <w:rFonts w:ascii="EB Garamond" w:cs="EB Garamond" w:eastAsia="EB Garamond" w:hAnsi="EB Garamond"/>
          <w:color w:val="1B1B19"/>
          <w:sz w:val="25"/>
          <w:szCs w:val="25"/>
          <w:lang w:val="tr-TR" w:bidi="ar-SA"/>
        </w:rPr>
        <w:t xml:space="preserve"> Sabır, insanın bir amaç için ortaya koyduğu özverinin, kararlılığın, güçlü azim ve iradenin ürünüdür; dolayısıyla sabır, insanın kendi benliğiyle ilgili tavrıdır. Namaz ise onun bedeni, dili ve kalbiyle kısaca bütün varlığıyla Allah’a yönelmesi halidir; şu halde namaz da müminin Allah ile ilgili tutumudur. Böylece sabırla benliğini güçlendiren, namazla da Allah ile birliktelik kuran insan, başarının psikolojik şartlarını tamamlamış olur. (Kur’an Yolu Tefsiri, 1/239-240)</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NAMAZ İBADETİNİN ÖNEMİ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Namaz, bütün peygamberlerin Allah’a yönelişinin en somut göstergesidir. Tıpkı Peygamber Efendimiz’e (s.a.s.)</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قُلْ اِنَّ صَلَاتٖي وَنُسُكٖي وَمَحْيَايَ وَمَمَاتٖي لِلّٰهِ رَبِّ الْعَالَمٖينَۙ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“De ki: “Benim namazım, (her türlü) ibadetim, hayatım ve ölümüm, hepsi âlemlerin Rabbi olan Allah içindir.” </w:t>
      </w:r>
      <w:r>
        <w:rPr>
          <w:rFonts w:ascii="Segoe UI" w:cs="Segoe UI" w:eastAsia="Segoe UI" w:hAnsi="Segoe UI"/>
          <w:color w:val="74726B"/>
          <w:sz w:val="18"/>
          <w:szCs w:val="18"/>
          <w:lang w:val="tr-TR" w:bidi="ar-SA"/>
        </w:rPr>
        <w:t xml:space="preserve"> (En’âm, 6/162)</w:t>
      </w:r>
      <w:r>
        <w:rPr>
          <w:rFonts w:ascii="EB Garamond" w:cs="EB Garamond" w:eastAsia="EB Garamond" w:hAnsi="EB Garamond"/>
          <w:color w:val="1B1B19"/>
          <w:sz w:val="25"/>
          <w:szCs w:val="25"/>
          <w:lang w:val="tr-TR" w:bidi="ar-SA"/>
        </w:rPr>
        <w:t xml:space="preserve"> demesinin emredildiği gibi…</w:t>
      </w:r>
    </w:p>
    <w:p>
      <w:pPr>
        <w:keepNext/>
        <w:spacing w:after="64" w:before="0" w:line="276" w:lineRule="auto"/>
        <w:ind w:firstLine="340"/>
        <w:jc w:val="both"/>
      </w:pPr>
      <w:r>
        <w:rPr>
          <w:rFonts w:ascii="EB Garamond" w:cs="EB Garamond" w:eastAsia="EB Garamond" w:hAnsi="EB Garamond"/>
          <w:b/>
          <w:bCs/>
          <w:color w:val="1B1B19"/>
          <w:sz w:val="25"/>
          <w:szCs w:val="25"/>
          <w:lang w:val="tr-TR" w:bidi="ar-SA"/>
        </w:rPr>
        <w:t xml:space="preserve">Hz</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İbrahim</w:t>
      </w:r>
      <w:r>
        <w:rPr>
          <w:rFonts w:ascii="EB Garamond" w:cs="EB Garamond" w:eastAsia="EB Garamond" w:hAnsi="EB Garamond"/>
          <w:color w:val="1B1B19"/>
          <w:sz w:val="25"/>
          <w:szCs w:val="25"/>
          <w:lang w:val="tr-TR" w:bidi="ar-SA"/>
        </w:rPr>
        <w:t xml:space="preserve"> (a.s.)</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رَبِّ اجْعَلْنٖي مُقٖيمَ الصَّلٰوةِ وَمِنْ ذُرِّيَّتٖيࣗ رَبَّـنَا وَتَقَبَّلْ دُعَٓاءِ</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“Rabbim! Beni ve soyumdan gelecek olanları namazı devamlı kılanlardan eyle; Rabbimiz, duamı kabul et.” </w:t>
      </w:r>
      <w:r>
        <w:rPr>
          <w:rFonts w:ascii="Segoe UI" w:cs="Segoe UI" w:eastAsia="Segoe UI" w:hAnsi="Segoe UI"/>
          <w:color w:val="74726B"/>
          <w:sz w:val="18"/>
          <w:szCs w:val="18"/>
          <w:lang w:val="tr-TR" w:bidi="ar-SA"/>
        </w:rPr>
        <w:t xml:space="preserve"> (İbrahim, 14/40)</w:t>
      </w:r>
      <w:r>
        <w:rPr>
          <w:rFonts w:ascii="EB Garamond" w:cs="EB Garamond" w:eastAsia="EB Garamond" w:hAnsi="EB Garamond"/>
          <w:color w:val="1B1B19"/>
          <w:sz w:val="25"/>
          <w:szCs w:val="25"/>
          <w:lang w:val="tr-TR" w:bidi="ar-SA"/>
        </w:rPr>
        <w:t xml:space="preserve"> diye dua etmişti. </w:t>
      </w:r>
    </w:p>
    <w:p>
      <w:pPr>
        <w:keepNext/>
        <w:spacing w:after="64" w:before="0" w:line="276" w:lineRule="auto"/>
        <w:ind w:firstLine="340"/>
        <w:jc w:val="both"/>
      </w:pPr>
      <w:r>
        <w:rPr>
          <w:rFonts w:ascii="EB Garamond" w:cs="EB Garamond" w:eastAsia="EB Garamond" w:hAnsi="EB Garamond"/>
          <w:b/>
          <w:bCs/>
          <w:color w:val="1B1B19"/>
          <w:sz w:val="25"/>
          <w:szCs w:val="25"/>
          <w:lang w:val="tr-TR" w:bidi="ar-SA"/>
        </w:rPr>
        <w:t xml:space="preserve">Hz</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İsmail</w:t>
      </w:r>
      <w:r>
        <w:rPr>
          <w:rFonts w:ascii="EB Garamond" w:cs="EB Garamond" w:eastAsia="EB Garamond" w:hAnsi="EB Garamond"/>
          <w:color w:val="1B1B19"/>
          <w:sz w:val="25"/>
          <w:szCs w:val="25"/>
          <w:lang w:val="tr-TR" w:bidi="ar-SA"/>
        </w:rPr>
        <w:t xml:space="preserve"> (a.s.)</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وَكَانَ يَأْمُرُ اَهْلَهُ بِالصَّلٰوةِ وَالزَّكٰوةِۖ</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“Halkına namazı ve zekâtı emretmişti.”</w:t>
      </w:r>
      <w:r>
        <w:rPr>
          <w:rFonts w:ascii="Segoe UI" w:cs="Segoe UI" w:eastAsia="Segoe UI" w:hAnsi="Segoe UI"/>
          <w:color w:val="74726B"/>
          <w:sz w:val="18"/>
          <w:szCs w:val="18"/>
          <w:lang w:val="tr-TR" w:bidi="ar-SA"/>
        </w:rPr>
        <w:t xml:space="preserve"> (Meryem, 19/55)</w:t>
      </w:r>
    </w:p>
    <w:p>
      <w:pPr>
        <w:keepNext/>
        <w:spacing w:after="64" w:before="0" w:line="276" w:lineRule="auto"/>
        <w:ind w:firstLine="340"/>
        <w:jc w:val="both"/>
      </w:pPr>
      <w:r>
        <w:rPr>
          <w:rFonts w:ascii="EB Garamond" w:cs="EB Garamond" w:eastAsia="EB Garamond" w:hAnsi="EB Garamond"/>
          <w:b/>
          <w:bCs/>
          <w:color w:val="1B1B19"/>
          <w:sz w:val="25"/>
          <w:szCs w:val="25"/>
          <w:lang w:val="tr-TR" w:bidi="ar-SA"/>
        </w:rPr>
        <w:t xml:space="preserve">Hz</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Lokman</w:t>
      </w:r>
      <w:r>
        <w:rPr>
          <w:rFonts w:ascii="EB Garamond" w:cs="EB Garamond" w:eastAsia="EB Garamond" w:hAnsi="EB Garamond"/>
          <w:color w:val="1B1B19"/>
          <w:sz w:val="25"/>
          <w:szCs w:val="25"/>
          <w:lang w:val="tr-TR" w:bidi="ar-SA"/>
        </w:rPr>
        <w:t xml:space="preserve"> (a.s.)</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يَا بُنَيَّ اَقِمِ الصَّلٰوةَ</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“Yavrucuğum! Namazı dosdoğru kıl.” </w:t>
      </w:r>
      <w:r>
        <w:rPr>
          <w:rFonts w:ascii="Segoe UI" w:cs="Segoe UI" w:eastAsia="Segoe UI" w:hAnsi="Segoe UI"/>
          <w:color w:val="74726B"/>
          <w:sz w:val="18"/>
          <w:szCs w:val="18"/>
          <w:lang w:val="tr-TR" w:bidi="ar-SA"/>
        </w:rPr>
        <w:t xml:space="preserve"> (Lokmân, 31/17)</w:t>
      </w:r>
      <w:r>
        <w:rPr>
          <w:rFonts w:ascii="EB Garamond" w:cs="EB Garamond" w:eastAsia="EB Garamond" w:hAnsi="EB Garamond"/>
          <w:color w:val="1B1B19"/>
          <w:sz w:val="25"/>
          <w:szCs w:val="25"/>
          <w:lang w:val="tr-TR" w:bidi="ar-SA"/>
        </w:rPr>
        <w:t xml:space="preserve"> diye tavsiyede bulunmuştu.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Allah, </w:t>
      </w:r>
      <w:r>
        <w:rPr>
          <w:rFonts w:ascii="EB Garamond" w:cs="EB Garamond" w:eastAsia="EB Garamond" w:hAnsi="EB Garamond"/>
          <w:b/>
          <w:bCs/>
          <w:color w:val="1B1B19"/>
          <w:sz w:val="25"/>
          <w:szCs w:val="25"/>
          <w:lang w:val="tr-TR" w:bidi="ar-SA"/>
        </w:rPr>
        <w:t xml:space="preserve">Hz</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Musa’ya</w:t>
      </w:r>
      <w:r>
        <w:rPr>
          <w:rFonts w:ascii="EB Garamond" w:cs="EB Garamond" w:eastAsia="EB Garamond" w:hAnsi="EB Garamond"/>
          <w:color w:val="1B1B19"/>
          <w:sz w:val="25"/>
          <w:szCs w:val="25"/>
          <w:lang w:val="tr-TR" w:bidi="ar-SA"/>
        </w:rPr>
        <w:t xml:space="preserve"> (a.s.)</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وَاَقِمِ الصَّلٰوةَ لِذِكْرِي ﴿14﴾</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“Bana kulluk et; beni anmak için namaz kıl.” </w:t>
      </w:r>
      <w:r>
        <w:rPr>
          <w:rFonts w:ascii="EB Garamond" w:cs="EB Garamond" w:eastAsia="EB Garamond" w:hAnsi="EB Garamond"/>
          <w:i/>
          <w:iCs/>
          <w:color w:val="1B1B19"/>
          <w:sz w:val="25"/>
          <w:szCs w:val="25"/>
          <w:lang w:val="tr-TR" w:bidi="ar-SA"/>
        </w:rPr>
        <w:t xml:space="preserve">diye emretmiş. (Tâhâ, 20/14) Ayrıca Allah, İsrailoğulları’ndan da namazı kılmaları hususunda söz almıştı.</w:t>
      </w:r>
      <w:r>
        <w:rPr>
          <w:rFonts w:ascii="Segoe UI" w:cs="Segoe UI" w:eastAsia="Segoe UI" w:hAnsi="Segoe UI"/>
          <w:color w:val="74726B"/>
          <w:sz w:val="18"/>
          <w:szCs w:val="18"/>
          <w:lang w:val="tr-TR" w:bidi="ar-SA"/>
        </w:rPr>
        <w:t xml:space="preserve"> (Bakara, 2/83)</w:t>
      </w:r>
    </w:p>
    <w:p>
      <w:pPr>
        <w:spacing w:after="64" w:before="0" w:line="276" w:lineRule="auto"/>
        <w:ind w:firstLine="340"/>
        <w:jc w:val="both"/>
      </w:pPr>
      <w:r>
        <w:rPr>
          <w:rFonts w:ascii="EB Garamond" w:cs="EB Garamond" w:eastAsia="EB Garamond" w:hAnsi="EB Garamond"/>
          <w:b/>
          <w:bCs/>
          <w:color w:val="1B1B19"/>
          <w:sz w:val="25"/>
          <w:szCs w:val="25"/>
          <w:lang w:val="tr-TR" w:bidi="ar-SA"/>
        </w:rPr>
        <w:t xml:space="preserve">Hz. Zekeriya</w:t>
      </w:r>
      <w:r>
        <w:rPr>
          <w:rFonts w:ascii="EB Garamond" w:cs="EB Garamond" w:eastAsia="EB Garamond" w:hAnsi="EB Garamond"/>
          <w:color w:val="1B1B19"/>
          <w:sz w:val="25"/>
          <w:szCs w:val="25"/>
          <w:lang w:val="tr-TR" w:bidi="ar-SA"/>
        </w:rPr>
        <w:t xml:space="preserve"> (a.s.)</w:t>
      </w:r>
      <w:r>
        <w:rPr>
          <w:rFonts w:ascii="EB Garamond" w:cs="EB Garamond" w:eastAsia="EB Garamond" w:hAnsi="EB Garamond"/>
          <w:color w:val="1B1B19"/>
          <w:sz w:val="25"/>
          <w:szCs w:val="25"/>
          <w:lang w:val="tr-TR" w:bidi="ar-SA"/>
        </w:rPr>
        <w:t xml:space="preserve"> mabette </w:t>
      </w:r>
      <w:r>
        <w:rPr>
          <w:rFonts w:ascii="EB Garamond" w:cs="EB Garamond" w:eastAsia="EB Garamond" w:hAnsi="EB Garamond"/>
          <w:b/>
          <w:bCs/>
          <w:color w:val="1B1B19"/>
          <w:sz w:val="25"/>
          <w:szCs w:val="25"/>
          <w:lang w:val="tr-TR" w:bidi="ar-SA"/>
        </w:rPr>
        <w:t xml:space="preserve">namaz</w:t>
      </w:r>
      <w:r>
        <w:rPr>
          <w:rFonts w:ascii="EB Garamond" w:cs="EB Garamond" w:eastAsia="EB Garamond" w:hAnsi="EB Garamond"/>
          <w:color w:val="1B1B19"/>
          <w:sz w:val="25"/>
          <w:szCs w:val="25"/>
          <w:lang w:val="tr-TR" w:bidi="ar-SA"/>
        </w:rPr>
        <w:t xml:space="preserve"> kılmış, </w:t>
      </w:r>
      <w:r>
        <w:rPr>
          <w:rFonts w:ascii="Segoe UI" w:cs="Segoe UI" w:eastAsia="Segoe UI" w:hAnsi="Segoe UI"/>
          <w:color w:val="74726B"/>
          <w:sz w:val="18"/>
          <w:szCs w:val="18"/>
          <w:lang w:val="tr-TR" w:bidi="ar-SA"/>
        </w:rPr>
        <w:t xml:space="preserve">(Âl-i İmrân, 3/39)</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Hz. Meryem Rabbine ibadet etmek, secdeye kapanmak</w:t>
      </w:r>
      <w:r>
        <w:rPr>
          <w:rFonts w:ascii="EB Garamond" w:cs="EB Garamond" w:eastAsia="EB Garamond" w:hAnsi="EB Garamond"/>
          <w:color w:val="1B1B19"/>
          <w:sz w:val="25"/>
          <w:szCs w:val="25"/>
          <w:lang w:val="tr-TR" w:bidi="ar-SA"/>
        </w:rPr>
        <w:t xml:space="preserve"> ve O’nun huzurunda eğilenlerle beraber eğilmek ile emrolunmuş, </w:t>
      </w:r>
      <w:r>
        <w:rPr>
          <w:rFonts w:ascii="Segoe UI" w:cs="Segoe UI" w:eastAsia="Segoe UI" w:hAnsi="Segoe UI"/>
          <w:color w:val="74726B"/>
          <w:sz w:val="18"/>
          <w:szCs w:val="18"/>
          <w:lang w:val="tr-TR" w:bidi="ar-SA"/>
        </w:rPr>
        <w:t xml:space="preserve">(Âl-i İmrân, 3/43)</w:t>
      </w:r>
      <w:r>
        <w:rPr>
          <w:rFonts w:ascii="EB Garamond" w:cs="EB Garamond" w:eastAsia="EB Garamond" w:hAnsi="EB Garamond"/>
          <w:color w:val="1B1B19"/>
          <w:sz w:val="25"/>
          <w:szCs w:val="25"/>
          <w:lang w:val="tr-TR" w:bidi="ar-SA"/>
        </w:rPr>
        <w:t xml:space="preserve"> </w:t>
      </w:r>
    </w:p>
    <w:p>
      <w:pPr>
        <w:keepNext/>
        <w:spacing w:after="64" w:before="0" w:line="276" w:lineRule="auto"/>
        <w:ind w:firstLine="340"/>
        <w:jc w:val="both"/>
      </w:pPr>
      <w:r>
        <w:rPr>
          <w:rFonts w:ascii="EB Garamond" w:cs="EB Garamond" w:eastAsia="EB Garamond" w:hAnsi="EB Garamond"/>
          <w:b/>
          <w:bCs/>
          <w:color w:val="1B1B19"/>
          <w:sz w:val="25"/>
          <w:szCs w:val="25"/>
          <w:lang w:val="tr-TR" w:bidi="ar-SA"/>
        </w:rPr>
        <w:t xml:space="preserve">Hz. İsa</w:t>
      </w:r>
      <w:r>
        <w:rPr>
          <w:rFonts w:ascii="EB Garamond" w:cs="EB Garamond" w:eastAsia="EB Garamond" w:hAnsi="EB Garamond"/>
          <w:color w:val="1B1B19"/>
          <w:sz w:val="25"/>
          <w:szCs w:val="25"/>
          <w:lang w:val="tr-TR" w:bidi="ar-SA"/>
        </w:rPr>
        <w:t xml:space="preserve"> (a.s.)</w:t>
      </w:r>
      <w:r>
        <w:rPr>
          <w:rFonts w:ascii="EB Garamond" w:cs="EB Garamond" w:eastAsia="EB Garamond" w:hAnsi="EB Garamond"/>
          <w:color w:val="1B1B19"/>
          <w:sz w:val="25"/>
          <w:szCs w:val="25"/>
          <w:lang w:val="tr-TR" w:bidi="ar-SA"/>
        </w:rPr>
        <w:t xml:space="preserve"> da,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وَجَعَلَنِي مُبَارَكًا اَيْنَ مَا كُنْتُۖ وَاَوْصَانِي بِالصَّلٰوةِ وَالزَّكٰوةِ مَا دُمْتُ حَيًّاۖ ﴿31﴾</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Nerede olursam olayım, o beni kutlu ve bereketli kıldı; yaşadığım sürece bana namazı ve zekâtı emretti</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(Meryem, 19/31)</w:t>
      </w:r>
      <w:r>
        <w:rPr>
          <w:rFonts w:ascii="EB Garamond" w:cs="EB Garamond" w:eastAsia="EB Garamond" w:hAnsi="EB Garamond"/>
          <w:color w:val="1B1B19"/>
          <w:sz w:val="25"/>
          <w:szCs w:val="25"/>
          <w:lang w:val="tr-TR" w:bidi="ar-SA"/>
        </w:rPr>
        <w:t xml:space="preserve"> demişti.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Ancak zamanla</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Allah’ın emri ve peygamberlerin tavsiyesine rağmen insanı ruhen yücelterek Rabbi ile iletişimini sağlayan namaz ibadeti yerine getirilmemiş, terk edilmiştir. Nitekim Rabbimiz,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فَخَلَفَ مِنْ بَعْدِهِمْ خَلْفٌ اَضَاعُوا الصَّلٰوةَ وَاتَّبَعُوا الشَّهَوَاتِ فَسَوْفَ يَلْقَوْنَ غَيًّاۙ ﴿59﴾</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“Nihayet onların (Nuh, İbrahim, Yakub) peşinden öyle bir nesil geldi ki, bunlar namazı bıraktılar, nefislerinin arzularına uydular. Bu yüzden ileride sapıklıklarının cezasını çekecekler.” </w:t>
      </w:r>
      <w:r>
        <w:rPr>
          <w:rFonts w:ascii="Segoe UI" w:cs="Segoe UI" w:eastAsia="Segoe UI" w:hAnsi="Segoe UI"/>
          <w:color w:val="74726B"/>
          <w:sz w:val="18"/>
          <w:szCs w:val="18"/>
          <w:lang w:val="tr-TR" w:bidi="ar-SA"/>
        </w:rPr>
        <w:t xml:space="preserve"> (Meryem, 19/59)</w:t>
      </w:r>
      <w:r>
        <w:rPr>
          <w:rFonts w:ascii="EB Garamond" w:cs="EB Garamond" w:eastAsia="EB Garamond" w:hAnsi="EB Garamond"/>
          <w:color w:val="1B1B19"/>
          <w:sz w:val="25"/>
          <w:szCs w:val="25"/>
          <w:lang w:val="tr-TR" w:bidi="ar-SA"/>
        </w:rPr>
        <w:t xml:space="preserve"> buyurarak kişiyi hayâsızlık ve fenalıklardan koruma fonksiyonu olan (Ankebût, 29/45) namazı terk eden toplumların hem dünyada nefsanî arzuların esiri olup ahlâkî değerleri yitireceklerini, hem de âhirette şiddetli bir azaba uğratılacaklarını bildirmiş, bizleri bu konuda uyarmıştı.</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Kur’an-ı Kerim, namazın belirlenen âdâb içerisinde, </w:t>
      </w:r>
      <w:r>
        <w:rPr>
          <w:rFonts w:ascii="EB Garamond" w:cs="EB Garamond" w:eastAsia="EB Garamond" w:hAnsi="EB Garamond"/>
          <w:b/>
          <w:bCs/>
          <w:color w:val="1B1B19"/>
          <w:sz w:val="25"/>
          <w:szCs w:val="25"/>
          <w:lang w:val="tr-TR" w:bidi="ar-SA"/>
        </w:rPr>
        <w:t xml:space="preserve">huşû ve sorumluluk </w:t>
      </w:r>
      <w:r>
        <w:rPr>
          <w:rFonts w:ascii="EB Garamond" w:cs="EB Garamond" w:eastAsia="EB Garamond" w:hAnsi="EB Garamond"/>
          <w:color w:val="1B1B19"/>
          <w:sz w:val="25"/>
          <w:szCs w:val="25"/>
          <w:lang w:val="tr-TR" w:bidi="ar-SA"/>
        </w:rPr>
        <w:t xml:space="preserve">bilinciyle ve sürekli eda edilmesi gereken bir ibadet olduğunu birçok yerde vurgulamaktadır. Âyetlerde namaz anlamındaki </w:t>
      </w:r>
      <w:r>
        <w:rPr>
          <w:rFonts w:ascii="EB Garamond" w:cs="EB Garamond" w:eastAsia="EB Garamond" w:hAnsi="EB Garamond"/>
          <w:b/>
          <w:bCs/>
          <w:i/>
          <w:iCs/>
          <w:color w:val="1B1B19"/>
          <w:sz w:val="25"/>
          <w:szCs w:val="25"/>
          <w:lang w:val="tr-TR" w:bidi="ar-SA"/>
        </w:rPr>
        <w:t xml:space="preserve">“salât”</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ile eksiksiz ve devamlı olarak yerine getirme manasındaki </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b/>
          <w:bCs/>
          <w:i/>
          <w:iCs/>
          <w:color w:val="1B1B19"/>
          <w:sz w:val="25"/>
          <w:szCs w:val="25"/>
          <w:lang w:val="tr-TR" w:bidi="ar-SA"/>
        </w:rPr>
        <w:t xml:space="preserve">ikâme</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color w:val="1B1B19"/>
          <w:sz w:val="25"/>
          <w:szCs w:val="25"/>
          <w:lang w:val="tr-TR" w:bidi="ar-SA"/>
        </w:rPr>
        <w:t xml:space="preserve"> kelimeleri yan yana kullanılarak namazın vaktinde, eksiksiz bir biçimde, şartlarına riayet edilerek,</w:t>
      </w:r>
      <w:r>
        <w:rPr>
          <w:rFonts w:ascii="EB Garamond" w:cs="EB Garamond" w:eastAsia="EB Garamond" w:hAnsi="EB Garamond"/>
          <w:b/>
          <w:bCs/>
          <w:color w:val="1B1B19"/>
          <w:sz w:val="25"/>
          <w:szCs w:val="25"/>
          <w:lang w:val="tr-TR" w:bidi="ar-SA"/>
        </w:rPr>
        <w:t xml:space="preserve"> dosdoğru ve özenle </w:t>
      </w:r>
      <w:r>
        <w:rPr>
          <w:rFonts w:ascii="EB Garamond" w:cs="EB Garamond" w:eastAsia="EB Garamond" w:hAnsi="EB Garamond"/>
          <w:color w:val="1B1B19"/>
          <w:sz w:val="25"/>
          <w:szCs w:val="25"/>
          <w:lang w:val="tr-TR" w:bidi="ar-SA"/>
        </w:rPr>
        <w:t xml:space="preserve">kılınması gerektiğine dikkat çekilmektedir;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اِنَّمَا وَلِيُّكُمُ اللّٰهُ وَرَسُولُهُ وَالَّذٖينَ اٰمَنُوا الَّذٖينَ يُقٖيمُونَ الصَّلٰوةَ وَيُؤْتُونَ الزَّكٰوةَ وَهُمْ رَاكِعُونَ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“Sizin velîniz ancak Allah’tır, peygamberidir, bir de Allah’ın emrine boyun eğerek namazı dosdoğru kılan, zekâtı veren müminlerdir.”</w:t>
      </w:r>
      <w:r>
        <w:rPr>
          <w:rFonts w:ascii="Segoe UI" w:cs="Segoe UI" w:eastAsia="Segoe UI" w:hAnsi="Segoe UI"/>
          <w:color w:val="74726B"/>
          <w:sz w:val="18"/>
          <w:szCs w:val="18"/>
          <w:lang w:val="tr-TR" w:bidi="ar-SA"/>
        </w:rPr>
        <w:t xml:space="preserve"> (Mâide, 5/55)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Kur’an-ı Kerim’de kendilerinden övgüyle bahsedilen </w:t>
      </w:r>
      <w:r>
        <w:rPr>
          <w:rFonts w:ascii="EB Garamond" w:cs="EB Garamond" w:eastAsia="EB Garamond" w:hAnsi="EB Garamond"/>
          <w:b/>
          <w:bCs/>
          <w:color w:val="1B1B19"/>
          <w:sz w:val="25"/>
          <w:szCs w:val="25"/>
          <w:lang w:val="tr-TR" w:bidi="ar-SA"/>
        </w:rPr>
        <w:t xml:space="preserve">müminlerin özellikleri</w:t>
      </w:r>
      <w:r>
        <w:rPr>
          <w:rFonts w:ascii="EB Garamond" w:cs="EB Garamond" w:eastAsia="EB Garamond" w:hAnsi="EB Garamond"/>
          <w:color w:val="1B1B19"/>
          <w:sz w:val="25"/>
          <w:szCs w:val="25"/>
          <w:lang w:val="tr-TR" w:bidi="ar-SA"/>
        </w:rPr>
        <w:t xml:space="preserve"> sıralanırken, onların şu özellikleri ısrarla vurgulanır;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اَلَّذٖينَ هُمْ فٖي صَلَاتِهِمْ خَاشِعُونَۙ</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“Namazlarında huşû içindedirler”</w:t>
      </w:r>
      <w:r>
        <w:rPr>
          <w:rFonts w:ascii="Segoe UI" w:cs="Segoe UI" w:eastAsia="Segoe UI" w:hAnsi="Segoe UI"/>
          <w:color w:val="74726B"/>
          <w:sz w:val="18"/>
          <w:szCs w:val="18"/>
          <w:lang w:val="tr-TR" w:bidi="ar-SA"/>
        </w:rPr>
        <w:t xml:space="preserve"> (Müminûn, 23/2)</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وَالَّذٖينَ هُمْ عَلٰى صَلَوَاتِهِمْ يُحَافِظُونَۘ</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“Namazlarını muhafaza ederler”</w:t>
      </w:r>
      <w:r>
        <w:rPr>
          <w:rFonts w:ascii="Segoe UI" w:cs="Segoe UI" w:eastAsia="Segoe UI" w:hAnsi="Segoe UI"/>
          <w:color w:val="74726B"/>
          <w:sz w:val="18"/>
          <w:szCs w:val="18"/>
          <w:lang w:val="tr-TR" w:bidi="ar-SA"/>
        </w:rPr>
        <w:t xml:space="preserve"> (Müminûn, 23/9)</w:t>
      </w:r>
      <w:r>
        <w:rPr>
          <w:rFonts w:ascii="EB Garamond" w:cs="EB Garamond" w:eastAsia="EB Garamond" w:hAnsi="EB Garamond"/>
          <w:color w:val="1B1B19"/>
          <w:sz w:val="25"/>
          <w:szCs w:val="25"/>
          <w:lang w:val="tr-TR" w:bidi="ar-SA"/>
        </w:rPr>
        <w:t xml:space="preserve"> ve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اَلَّذٖينَ هُمْ عَلٰى صَلَاتِهِمْ دَٓائِمُونَۖ</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“Namazlarına devam ederler”</w:t>
      </w:r>
      <w:r>
        <w:rPr>
          <w:rFonts w:ascii="Segoe UI" w:cs="Segoe UI" w:eastAsia="Segoe UI" w:hAnsi="Segoe UI"/>
          <w:color w:val="74726B"/>
          <w:sz w:val="18"/>
          <w:szCs w:val="18"/>
          <w:lang w:val="tr-TR" w:bidi="ar-SA"/>
        </w:rPr>
        <w:t xml:space="preserve"> (Meâric, 70/23)</w:t>
      </w:r>
      <w:r>
        <w:rPr>
          <w:rFonts w:ascii="EB Garamond" w:cs="EB Garamond" w:eastAsia="EB Garamond" w:hAnsi="EB Garamond"/>
          <w:color w:val="1B1B19"/>
          <w:sz w:val="25"/>
          <w:szCs w:val="25"/>
          <w:lang w:val="tr-TR" w:bidi="ar-SA"/>
        </w:rPr>
        <w:t xml:space="preserve"> buyrularak altı ısrarla çizilir.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Diğer taraftan namazı ciddiye almayıp özünden uzaklaşan, onu gösteriş için kılan kişiler eleştirilmiştir;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فَوَيْلٌ لِلْمُصَلّٖينَۙ﴿٤﴾ اَلَّذٖينَ هُمْ عَنْ صَلَاتِهِمْ سَاهُونَۙ﴿٥﴾</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“Vay haline o namaz kılanların ki, Onlar namazlarının özünden uzaktırlar.”</w:t>
      </w:r>
      <w:r>
        <w:rPr>
          <w:rFonts w:ascii="Segoe UI" w:cs="Segoe UI" w:eastAsia="Segoe UI" w:hAnsi="Segoe UI"/>
          <w:color w:val="74726B"/>
          <w:sz w:val="18"/>
          <w:szCs w:val="18"/>
          <w:lang w:val="tr-TR" w:bidi="ar-SA"/>
        </w:rPr>
        <w:t xml:space="preserve"> (Mâûn, 107/4-5)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Namaz; dua, yalvarma, sadece Rabbe yönelme, O’ndan yardım ve bağışlanma dileme, O’na iltica ve münâcât etmedir.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وَاسْتَعٖينُوا بِالصَّبْرِ وَالصَّلٰوةِۜ وَاِنَّهَا لَكَبٖيرَةٌ اِلَّا عَلَى الْخَاشِعٖينَۙ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“Sabır ve namazla Allah’tan yardım isteyin. Şüphesiz bunlar, Allah’a huşû ile boyun eğenlerden başkasına ağır gelir.”</w:t>
      </w:r>
      <w:r>
        <w:rPr>
          <w:rFonts w:ascii="Segoe UI" w:cs="Segoe UI" w:eastAsia="Segoe UI" w:hAnsi="Segoe UI"/>
          <w:color w:val="74726B"/>
          <w:sz w:val="18"/>
          <w:szCs w:val="18"/>
          <w:lang w:val="tr-TR" w:bidi="ar-SA"/>
        </w:rPr>
        <w:t xml:space="preserve"> (Bakara, 2/45)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Namaz, aynı zamanda müslümanların dünyevî meşguliyetlerine kısa bir mola vererek Allah’a yönelmelerini ve </w:t>
      </w:r>
      <w:r>
        <w:rPr>
          <w:rFonts w:ascii="EB Garamond" w:cs="EB Garamond" w:eastAsia="EB Garamond" w:hAnsi="EB Garamond"/>
          <w:b/>
          <w:bCs/>
          <w:color w:val="1B1B19"/>
          <w:sz w:val="25"/>
          <w:szCs w:val="25"/>
          <w:lang w:val="tr-TR" w:bidi="ar-SA"/>
        </w:rPr>
        <w:t xml:space="preserve">psikolojik olarak rahatlamalarını sağlar</w:t>
      </w:r>
      <w:r>
        <w:rPr>
          <w:rFonts w:ascii="EB Garamond" w:cs="EB Garamond" w:eastAsia="EB Garamond" w:hAnsi="EB Garamond"/>
          <w:color w:val="1B1B19"/>
          <w:sz w:val="25"/>
          <w:szCs w:val="25"/>
          <w:lang w:val="tr-TR" w:bidi="ar-SA"/>
        </w:rPr>
        <w:t xml:space="preserve">. Sahâbeden Ebû Huzeyfe’nin (r.a.)</w:t>
      </w:r>
      <w:r>
        <w:rPr>
          <w:rFonts w:ascii="EB Garamond" w:cs="EB Garamond" w:eastAsia="EB Garamond" w:hAnsi="EB Garamond"/>
          <w:color w:val="1B1B19"/>
          <w:sz w:val="25"/>
          <w:szCs w:val="25"/>
          <w:lang w:val="tr-TR" w:bidi="ar-SA"/>
        </w:rPr>
        <w:t xml:space="preserve"> naklettiğine göre;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كَانَ النَّبِىُّ صلى الله عليه وسلم إِذَا حَزَبَهُ أَمْرٌ صَلَّى</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Peygamberimiz (s.a.s.) sıkıntılı bir işle karşılaşınca namaz kılardı</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(Ebû Dâvûd, Tatavvu’, 22)</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Nitekim bir defasında Bilâl’e (r.a.)</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أَقِمِ الصَّلاَةَ أَرِحْنَا بِهَا</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“Kalk namaza (çağır da) bizi namazla rahatlat!”</w:t>
      </w:r>
      <w:r>
        <w:rPr>
          <w:rFonts w:ascii="Segoe UI" w:cs="Segoe UI" w:eastAsia="Segoe UI" w:hAnsi="Segoe UI"/>
          <w:color w:val="74726B"/>
          <w:sz w:val="18"/>
          <w:szCs w:val="18"/>
          <w:lang w:val="tr-TR" w:bidi="ar-SA"/>
        </w:rPr>
        <w:t xml:space="preserve"> (Ebû Dâvûd, Edeb, 78)</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diye seslenmişti. Gerçekten Peygamber Efendimizin (s.a.s.) kıldığı namaza bakıldığında, onun Rabbine olan şükrünü eda ederken ne denli içten davrandığı, kendisini Rabbine nasıl verdiği açıkça görülür. Buna tanıklık eden sahâbenin, namaz kılarken ağlamasından dolayı onun göğsünden gelen, değirmen sesine benzer hırıltıyı duyabildiklerini söylemeleri (Ebû Dâvûd, Salât, 156, 157) Resûl-i Ekrem’in (s.a.s.), Allah’ın huzurunda taşıdığı heyecanı ve ruh hâlini yeterince anlatmaktadır.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Rükünlerinin hakkıyla yerine getirilmesi kadar, namazın belirlenen beş vakitte kılınması da çok önemlidir. Nitekim Abdullah b. Mesûd (r.a.)</w:t>
      </w:r>
      <w:r>
        <w:rPr>
          <w:rFonts w:ascii="EB Garamond" w:cs="EB Garamond" w:eastAsia="EB Garamond" w:hAnsi="EB Garamond"/>
          <w:color w:val="1B1B19"/>
          <w:sz w:val="25"/>
          <w:szCs w:val="25"/>
          <w:lang w:val="tr-TR" w:bidi="ar-SA"/>
        </w:rPr>
        <w:t xml:space="preserve">, bir gün Peygamber Efendimize (s.a.s.)</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b/>
          <w:bCs/>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أَىُّ الأَعْمَالِ أَفْضَلُ</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“Amellerin hangisi Allah’a daha sevimlidir?”</w:t>
      </w:r>
      <w:r>
        <w:rPr>
          <w:rFonts w:ascii="EB Garamond" w:cs="EB Garamond" w:eastAsia="EB Garamond" w:hAnsi="EB Garamond"/>
          <w:color w:val="1B1B19"/>
          <w:sz w:val="25"/>
          <w:szCs w:val="25"/>
          <w:lang w:val="tr-TR" w:bidi="ar-SA"/>
        </w:rPr>
        <w:t xml:space="preserve"> diye sorunca, Allah Resûlü (s.a.s.),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الصَّلاَةُ عَلَى وَقْتِهَا</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“Vaktinde kılınan namazdır.”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cevabını vermiştir.</w:t>
      </w:r>
      <w:r>
        <w:rPr>
          <w:rFonts w:ascii="Segoe UI" w:cs="Segoe UI" w:eastAsia="Segoe UI" w:hAnsi="Segoe UI"/>
          <w:color w:val="74726B"/>
          <w:sz w:val="18"/>
          <w:szCs w:val="18"/>
          <w:lang w:val="tr-TR" w:bidi="ar-SA"/>
        </w:rPr>
        <w:t xml:space="preserve"> (Buhârî, Edeb, 1; Müslim, Îmân, 139)</w:t>
      </w:r>
      <w:r>
        <w:rPr>
          <w:rFonts w:ascii="EB Garamond" w:cs="EB Garamond" w:eastAsia="EB Garamond" w:hAnsi="EB Garamond"/>
          <w:color w:val="1B1B19"/>
          <w:sz w:val="25"/>
          <w:szCs w:val="25"/>
          <w:lang w:val="tr-TR" w:bidi="ar-SA"/>
        </w:rPr>
        <w:t xml:space="preserve"> Buna mukabil Peygamber Efendimiz</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مَنْ فَاتَتْهُ الصَّلَاةُ فَكَأَنَّمَا وُتِرَ أَهْلَهُ وَمَالَهُ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“(Farz) namazını (bilerek) geçiren kimse, ailesini ve malını kaybetmiş gibidir.”</w:t>
      </w:r>
      <w:r>
        <w:rPr>
          <w:rFonts w:ascii="Segoe UI" w:cs="Segoe UI" w:eastAsia="Segoe UI" w:hAnsi="Segoe UI"/>
          <w:color w:val="74726B"/>
          <w:sz w:val="18"/>
          <w:szCs w:val="18"/>
          <w:lang w:val="tr-TR" w:bidi="ar-SA"/>
        </w:rPr>
        <w:t xml:space="preserve"> (İbn Hanbel, V, 429)</w:t>
      </w:r>
      <w:r>
        <w:rPr>
          <w:rFonts w:ascii="EB Garamond" w:cs="EB Garamond" w:eastAsia="EB Garamond" w:hAnsi="EB Garamond"/>
          <w:color w:val="1B1B19"/>
          <w:sz w:val="25"/>
          <w:szCs w:val="25"/>
          <w:lang w:val="tr-TR" w:bidi="ar-SA"/>
        </w:rPr>
        <w:t xml:space="preserve"> hadisiyle, namaz kılmamanın kaybettirdiklerine dikkat çekmektedir.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Peygamber’in (s.a.s.)</w:t>
      </w:r>
      <w:r>
        <w:rPr>
          <w:rFonts w:ascii="EB Garamond" w:cs="EB Garamond" w:eastAsia="EB Garamond" w:hAnsi="EB Garamond"/>
          <w:color w:val="1B1B19"/>
          <w:sz w:val="25"/>
          <w:szCs w:val="25"/>
          <w:lang w:val="tr-TR" w:bidi="ar-SA"/>
        </w:rPr>
        <w:t xml:space="preserve">, namazı, kul ile küfür ve şirk arasında bir engel/koruyucu olarak görmesi, bu önemli ibadetin </w:t>
      </w:r>
      <w:r>
        <w:rPr>
          <w:rFonts w:ascii="EB Garamond" w:cs="EB Garamond" w:eastAsia="EB Garamond" w:hAnsi="EB Garamond"/>
          <w:b/>
          <w:bCs/>
          <w:color w:val="1B1B19"/>
          <w:sz w:val="25"/>
          <w:szCs w:val="25"/>
          <w:lang w:val="tr-TR" w:bidi="ar-SA"/>
        </w:rPr>
        <w:t xml:space="preserve">müslümanı, Allah’ı inkâr etmekten</w:t>
      </w:r>
      <w:r>
        <w:rPr>
          <w:rFonts w:ascii="EB Garamond" w:cs="EB Garamond" w:eastAsia="EB Garamond" w:hAnsi="EB Garamond"/>
          <w:color w:val="1B1B19"/>
          <w:sz w:val="25"/>
          <w:szCs w:val="25"/>
          <w:lang w:val="tr-TR" w:bidi="ar-SA"/>
        </w:rPr>
        <w:t xml:space="preserve"> koruduğuna işaret etmektedir: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بَيْنَ الْعَبْدِ وَبَيْنَ الشِّرْكِ وَالْكُفْرِ تَرْكُ الصَّلَاةِ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”İnsan ile şirk ve küfür arasında namazı terk etmek vardır.” </w:t>
      </w:r>
      <w:r>
        <w:rPr>
          <w:rFonts w:ascii="Segoe UI" w:cs="Segoe UI" w:eastAsia="Segoe UI" w:hAnsi="Segoe UI"/>
          <w:color w:val="74726B"/>
          <w:sz w:val="18"/>
          <w:szCs w:val="18"/>
          <w:lang w:val="tr-TR" w:bidi="ar-SA"/>
        </w:rPr>
        <w:t xml:space="preserve"> (Müslim, Îmân, 134; Ebû Dâvûd, Sünnet, 15)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İslâm âlimleri bu hadisleri, “</w:t>
      </w:r>
      <w:r>
        <w:rPr>
          <w:rFonts w:ascii="EB Garamond" w:cs="EB Garamond" w:eastAsia="EB Garamond" w:hAnsi="EB Garamond"/>
          <w:b/>
          <w:bCs/>
          <w:color w:val="1B1B19"/>
          <w:sz w:val="25"/>
          <w:szCs w:val="25"/>
          <w:lang w:val="tr-TR" w:bidi="ar-SA"/>
        </w:rPr>
        <w:t xml:space="preserve">Namazın farziyetini inkâr eden kâfir olur. Umursamayarak, yani tembelliğinden dolayı kasten terk eden kimse ise günahkâr olur.</w:t>
      </w:r>
      <w:r>
        <w:rPr>
          <w:rFonts w:ascii="EB Garamond" w:cs="EB Garamond" w:eastAsia="EB Garamond" w:hAnsi="EB Garamond"/>
          <w:color w:val="1B1B19"/>
          <w:sz w:val="25"/>
          <w:szCs w:val="25"/>
          <w:lang w:val="tr-TR" w:bidi="ar-SA"/>
        </w:rPr>
        <w:t xml:space="preserve">” şeklinde izah etmişlerdir.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Ömer’in (r.a.)</w:t>
      </w:r>
      <w:r>
        <w:rPr>
          <w:rFonts w:ascii="EB Garamond" w:cs="EB Garamond" w:eastAsia="EB Garamond" w:hAnsi="EB Garamond"/>
          <w:color w:val="1B1B19"/>
          <w:sz w:val="25"/>
          <w:szCs w:val="25"/>
          <w:lang w:val="tr-TR" w:bidi="ar-SA"/>
        </w:rPr>
        <w:t xml:space="preserve"> valilerine yazdığı tavsiyesinde,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أَهَمَّ أَمْرِكُمْ عِنْدِى الصَّلاَةُ فَمَنْ حَفِظَهَا وَحَافَظَ عَلَيْهَا حَفِظَ دِينَهُ وَمَنْ ضَيَّعَهَا فَهُوَ لِمَا سِوَاهَا أَضْيَعُ</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“Bana göre en önemli vazifeniz namazdır. Onu vaktinde kılan, dinini korumuş olur. Namazlarını ihmal eden, diğer vazifelerini de ihmal eder.” </w:t>
      </w:r>
      <w:r>
        <w:rPr>
          <w:rFonts w:ascii="Segoe UI" w:cs="Segoe UI" w:eastAsia="Segoe UI" w:hAnsi="Segoe UI"/>
          <w:color w:val="74726B"/>
          <w:sz w:val="18"/>
          <w:szCs w:val="18"/>
          <w:lang w:val="tr-TR" w:bidi="ar-SA"/>
        </w:rPr>
        <w:t xml:space="preserve"> (Muvatta’, Vukûtü’s-salât, 1)</w:t>
      </w:r>
      <w:r>
        <w:rPr>
          <w:rFonts w:ascii="EB Garamond" w:cs="EB Garamond" w:eastAsia="EB Garamond" w:hAnsi="EB Garamond"/>
          <w:color w:val="1B1B19"/>
          <w:sz w:val="25"/>
          <w:szCs w:val="25"/>
          <w:lang w:val="tr-TR" w:bidi="ar-SA"/>
        </w:rPr>
        <w:t xml:space="preserve"> demesi, namazın hem koruyucu, hem de disipline edici özelliğini ifade eder.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Namaz sadece insanın dünyasını değil aynı zamanda âhiretini de kurtarmasının en önemli vesilelerindendir. Bu durum Hz. Peygamber’in (s.a.s.)</w:t>
      </w:r>
      <w:r>
        <w:rPr>
          <w:rFonts w:ascii="EB Garamond" w:cs="EB Garamond" w:eastAsia="EB Garamond" w:hAnsi="EB Garamond"/>
          <w:color w:val="1B1B19"/>
          <w:sz w:val="25"/>
          <w:szCs w:val="25"/>
          <w:lang w:val="tr-TR" w:bidi="ar-SA"/>
        </w:rPr>
        <w:t xml:space="preserve"> hadislerinde farklı lâfızlarla ifade edilmiştir: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مَنْ حَافَظَ عَلَيْهَا كَانَتْ لَهُ نُورًا وَبُرْهَانًا وَنَجَاةً يَوْمَ الْقِيَامَةِ وَمَنْ لَمْ يُحَافِظْ عَلَيْهَا لَمْ يَكُنْ لَهُ نُورٌ وَلَا بُرْهَانٌ وَلَا نَجَاةٌ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“(Namaz) devam eden kimse için kıyamet gününde nur, delil ve kurtuluş sebebi olur. Namaza devam etmeyenin ise kıyamet günü nuru, delili ve kurtuluşu olmayacaktır.”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(İbn Hanbel, II, 169)</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أَوَّلُ مَا يُحَاسَبُ بِهِ الْعَبْدُ الصَّلاَةُ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“(Kıyamet gününde) kulun ilk önce hesaba çekileceği şey, namazdır.”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(Nesâî, Muhârebe, 2; İbn Mâce, İkâmetü’s-Salât, 202)</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مِفْتَاحُ الْجَنَّةِ الصَّلاَةُ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“Cennetin anahtarı namazdır.”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(Tirmizî, Tahâret, 1)</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مَنْ حَافَظَ عَلَى الصَّلَوَاتِ الْخَمْسِ رُكُوعِهِنَّ وَسُجُودِهِنَّ وَوُضُوئِهِنَّ وَمَوَاقِيتِهِنَّ وَعَلِمَ أَنَّهُنَّ حَقٌّ مِنْ عِنْدِ اللَّهِ دَخَلَ الْجَنَّةَ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“Allah’ın bir emri olduğunu kabul ederek beş vakit namazı rükûları, secdeleri, abdestleri ile vakitlerinde kılmaya devam eden kimse cennete girer.”</w:t>
      </w:r>
      <w:r>
        <w:rPr>
          <w:rFonts w:ascii="Segoe UI" w:cs="Segoe UI" w:eastAsia="Segoe UI" w:hAnsi="Segoe UI"/>
          <w:color w:val="74726B"/>
          <w:sz w:val="18"/>
          <w:szCs w:val="18"/>
          <w:lang w:val="tr-TR" w:bidi="ar-SA"/>
        </w:rPr>
        <w:t xml:space="preserve"> (İbn Hanbel, IV, 266)</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Rabbimiz, Kur’an-ı Kerim’de namazın insan ahlakı üzerindeki etkisini ayet-i kerimede şöyle beyan eder: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اتْلُ مَٓا اُو۫حِيَ اِلَيْكَ مِنَ الْكِتَابِ وَاَقِمِ الصَّلٰوةَۜ اِنَّ الصَّلٰوةَ تَنْهٰى عَنِ الْفَحْشَٓاءِ وَالْمُنْكَرِۜ وَلَذِكْرُ اللّٰهِ اَكْبَرُۜ وَاللّٰهُ يَعْلَمُ مَا تَصْنَعُون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Muhammed!) Kitaptan sana vahyolunanı oku, namazı da dosdoğru kıl. Çünkü namaz, insanı hayasızlıktan ve kötülükten alıkoyar. Allah’ı anmak (olan namaz) elbette en büyük ibadettir. Allah, yaptıklarınızı biliyor.”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(Ankebût, 29/45)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ayet bizlere bir ölçü veriyor. Eğer namazımız bizi yalandan, gıybetten, kul hakkından ve her türlü çirkin işten uzaklaştırmıyorsa, namazla olan bağımızı gözden geçirmeliyiz. Gerçek bir namaz, kılanı “mirac” gibi yükseltir ve meleklerin gıpta edeceği bir ahlak seviyesine taşır.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namazın müminin ruhundaki temizleyici etkisini harika bir misalle şu hadis-i şerif’te ifade etmektedir: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أَرَأَيْتُمْ لَوْ أَنَّ نَهَرًا بِبَابِ أَحَدِكُمْ يَغْتَسِلُ فِيهِ كُلَّ يَوْمٍ خَمْسًا، مَا تَقُولُ ذَلِكَ يُبْقِي مِنْ دَرَنِهِ؟» قَالُوا: لَا يُبْقِي مِنْ دَرَنِهِ شَيْئًا، قَالَ: «فَذَلِكَ مِثْلُ الصَّلَوَاتِ الخَمْسِ، يَمْحُو اللَّهُ بِهِ الخَطَايَا</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“Birinizin kapısının önünde bir nehir olsa, o kimse her gün bu nehirde beş defa yıkansa, kirinden bir şey kalır mı? Sahabeler: “O kimsenin kirinden hiçbir şey kalmaz” dediler. Bunun üzerine Resûlullah şöyle buyurdu: Beş vakit namaz işte bunun gibidir. Allah beş vakit namazla günahları silip yok eder.</w:t>
      </w:r>
      <w:r>
        <w:rPr>
          <w:rFonts w:ascii="EB Garamond" w:cs="EB Garamond" w:eastAsia="EB Garamond" w:hAnsi="EB Garamond"/>
          <w:i/>
          <w:iCs/>
          <w:color w:val="1B1B19"/>
          <w:sz w:val="25"/>
          <w:szCs w:val="25"/>
          <w:lang w:val="tr-TR" w:bidi="ar-SA"/>
        </w:rPr>
        <w:t xml:space="preserve">”</w:t>
      </w:r>
      <w:r>
        <w:rPr>
          <w:rFonts w:ascii="Segoe UI" w:cs="Segoe UI" w:eastAsia="Segoe UI" w:hAnsi="Segoe UI"/>
          <w:color w:val="74726B"/>
          <w:sz w:val="18"/>
          <w:szCs w:val="18"/>
          <w:lang w:val="tr-TR" w:bidi="ar-SA"/>
        </w:rPr>
        <w:t xml:space="preserve"> (Buhârî, Mevâkîtü’s-Salât, 6)</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Namazla olan bağımız, aslında kendimizle olan bağımızdır. Biz namaza ne kadar değer verirsek, namaz da hayatımıza o kadar değer katar. Onu hayatımızın merkezine koyup koruduğumuzda, namaz da bizi dünyanın karmaşasından ve ruhumuzu daraltan fırtınalardan koruyan bir liman haline gelir.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Maalesef bugün hayatın baş döndüren hızı bizi namazdan uzaklaştırabiliyor: Ya erteliyoruz ya da tamamen ihmal ediyoruz. Oysa Allah Resûlü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“En hayırlı amelin vaktinde kılınan namaz”</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olduğunu hatırlatırken, yorulduğunda </w:t>
      </w:r>
      <w:r>
        <w:rPr>
          <w:rFonts w:ascii="EB Garamond" w:cs="EB Garamond" w:eastAsia="EB Garamond" w:hAnsi="EB Garamond"/>
          <w:b/>
          <w:bCs/>
          <w:i/>
          <w:iCs/>
          <w:color w:val="1B1B19"/>
          <w:sz w:val="25"/>
          <w:szCs w:val="25"/>
          <w:lang w:val="tr-TR" w:bidi="ar-SA"/>
        </w:rPr>
        <w:t xml:space="preserve">“Kalk ey Bilal, bizi namazla ferahlat!”</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diyerek huzuru secdede arıyordu.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Namaz, sadece belli vakitlerde eda edilen bir ibadet değil, müminin hayatını baştan sona kuşatan ilahî bir diriliş çağrısıdır. Mirac nasıl ki Allah Resûlü’nün (s.a.s.)</w:t>
      </w:r>
      <w:r>
        <w:rPr>
          <w:rFonts w:ascii="EB Garamond" w:cs="EB Garamond" w:eastAsia="EB Garamond" w:hAnsi="EB Garamond"/>
          <w:color w:val="1B1B19"/>
          <w:sz w:val="25"/>
          <w:szCs w:val="25"/>
          <w:lang w:val="tr-TR" w:bidi="ar-SA"/>
        </w:rPr>
        <w:t xml:space="preserve"> Rabbine yükselişinin en yüce tecellisi ise, namaz da her mümin için o yüce yolculuktan bir pay, bir nasip, bir davettir. Namazla kul, günde beş vakit Rabbine yönelir; dünyanın ağırlığını, nefsin yükünü, günahın pasını secdede bırakır. Böylece kalbi arınır, ruhu hafifler, ahlakı güzelleşir. Namaz, insanı yalnızca Rabbine yaklaştırmakla kalmaz; aynı zamanda insana insanlığını hatırlatır, sorumluluk bilinci kazandırır, kötülükten alıkoyar ve iyiliğe sevk eder.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Şimdi kendimize sorma vaktidir: Namazlarımız bizi Rabbimize bağlayan bir köprü mü, yoksa sadece aradan çıkardığımız bir borç mu? Kıldığımız bu namazlarımıza sahip çıkabiliyor muyuz? Aynı şekilde namazlarımız bizleri kötülüklerden alıkoyabiliyor mu? Bizim için bir kalkan görevi görüyor mu? Vaktinde eda edemediğimiz namazımız bizler için yüreğimizde bir sızı, yara bırakıyor mu?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Bugün bizlere düşen görev; namazı hayatımızın merkezine almak, onu bir yük değil, ruhumuzu diri tutan bir nimet olarak görmektir. Çocuklarımıza namazı sadece sözle değil, hâl ve davranışlarımızla öğretmek; gençlerimize namazın yasaklayıcı değil, özgürleştirici yönünü göstermek; ailelerimizde namazı birlik ve bereket vesilesi kılmaktır. Zira namaz, fertte huzur, ailede sükûnet, toplumda ahlak ve adalet doğurur. Namazın ihmal edildiği bir hayatta kalpler katılaşır, vicdanlar zayıflar; namazın ihya edildiği bir hayatta ise umut yeşerir, merhamet güçlenir, kulluk şuuru derinleşir.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Öyleyse geliniz, namazımızı miraca dönüştürelim. Onu vaktinde, bilinçle ve huşû ile eda etmeye gayret edelim. Her tekbirde dünyayı arkamızda bırakmayı, her secdede Rabbimize biraz daha yaklaşmayı hedefleyelim. Bilerek ve isteyerek kılınan bir namazın, bizi hem bu dünyada hem de ahirette yücelteceğini asla unutmayalım. Rabbimizden niyazımız odur ki; bizleri namazını dosdoğru kılan, namazla arınan ve namazla yükselen kullarından eylesin. Namazımızı miraca, miracımızı da ebedî kurtuluşa vesile kılsın. Âmin. </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Namazla Miraca Erelim</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9 Ocak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Namazla Miraca Erelim</dc:title>
  <dc:creator>Ulu Camii Marche-en-Famenne</dc:creator>
  <cp:lastModifiedBy>Ulu Camii Marche-en-Famenne</cp:lastModifiedBy>
  <cp:revision>1</cp:revision>
  <dcterms:created xsi:type="dcterms:W3CDTF">2026-07-17T17:49:11.925Z</dcterms:created>
  <dcterms:modified xsi:type="dcterms:W3CDTF">2026-07-17T17:49:11.926Z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