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svg" ContentType="image/svg+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spacing w:before="20" w:after="60" w:line="234" w:lineRule="auto"/>
        <w:jc w:val="center"/>
      </w:pPr>
      <w:r>
        <w:rPr>
          <w:rFonts w:ascii="Georgia" w:hAnsi="Georgia" w:cs="Georgia" w:eastAsia="Georgia"/>
          <w:b/>
          <w:bCs/>
          <w:color w:val="1B365D"/>
          <w:sz w:val="42"/>
          <w:szCs w:val="42"/>
          <w:lang w:val="fr-BE" w:bidi="ar-SA"/>
        </w:rPr>
        <w:t>LES QUALITÉS DU CROYANT ACCOMPLI</w:t>
      </w:r>
    </w:p>
    <w:p>
      <w:pPr>
        <w:keepNext w:val="0"/>
        <w:keepLines/>
        <w:spacing w:before="0" w:after="80" w:line="246" w:lineRule="auto"/>
        <w:jc w:val="center"/>
      </w:pPr>
      <w:r>
        <w:rPr>
          <w:rFonts w:ascii="Georgia" w:hAnsi="Georgia" w:cs="Georgia" w:eastAsia="Georgia"/>
          <w:b/>
          <w:bCs/>
          <w:color w:val="8B1E1E"/>
          <w:sz w:val="31"/>
          <w:szCs w:val="31"/>
          <w:lang w:val="fr-BE" w:bidi="ar-SA"/>
        </w:rPr>
        <w:t>La foi enracinée dans le cœur, ses fruits dans la vie</w:t>
      </w:r>
    </w:p>
    <w:tbl>
      <w:tblPr>
        <w:tblW w:type="auto" w:w="0"/>
        <w:jc w:val="center"/>
        <w:tblLook w:firstColumn="1" w:firstRow="1" w:lastColumn="0" w:lastRow="0" w:noHBand="0" w:noVBand="1" w:val="04A0"/>
      </w:tblPr>
      <w:tblGrid>
        <w:gridCol w:w="4801"/>
        <w:gridCol w:w="4801"/>
      </w:tblGrid>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fr-BE" w:bidi="ar-SA"/>
              </w:rPr>
              <w:t xml:space="preserve">Sujet : </w:t>
            </w:r>
            <w:r>
              <w:rPr>
                <w:rFonts w:ascii="Calibri" w:hAnsi="Calibri" w:cs="Calibri" w:eastAsia="Calibri"/>
                <w:color w:val="323232"/>
                <w:sz w:val="16"/>
                <w:szCs w:val="16"/>
                <w:lang w:val="fr-BE" w:bidi="ar-SA"/>
              </w:rPr>
              <w:t>Le reflet de la foi dans le culte, le caractère et la vie quotidienne</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fr-BE" w:bidi="ar-SA"/>
              </w:rPr>
              <w:t xml:space="preserve">Date : </w:t>
            </w:r>
            <w:r>
              <w:rPr>
                <w:rFonts w:ascii="Calibri" w:hAnsi="Calibri" w:cs="Calibri" w:eastAsia="Calibri"/>
                <w:color w:val="323232"/>
                <w:sz w:val="16"/>
                <w:szCs w:val="16"/>
                <w:lang w:val="fr-BE" w:bidi="ar-SA"/>
              </w:rPr>
              <w:t>vendredi 16 octobre 2026</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fr-BE" w:bidi="ar-SA"/>
              </w:rPr>
              <w:t xml:space="preserve">Préparé par : </w:t>
            </w:r>
            <w:r>
              <w:rPr>
                <w:rFonts w:ascii="Calibri" w:hAnsi="Calibri" w:cs="Calibri" w:eastAsia="Calibri"/>
                <w:color w:val="323232"/>
                <w:sz w:val="16"/>
                <w:szCs w:val="16"/>
                <w:lang w:val="fr-BE" w:bidi="ar-SA"/>
              </w:rPr>
              <w:t>L’imam-prédicateur</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fr-BE" w:bidi="ar-SA"/>
              </w:rPr>
              <w:t xml:space="preserve">Public visé : </w:t>
            </w:r>
            <w:r>
              <w:rPr>
                <w:rFonts w:ascii="Calibri" w:hAnsi="Calibri" w:cs="Calibri" w:eastAsia="Calibri"/>
                <w:color w:val="323232"/>
                <w:sz w:val="16"/>
                <w:szCs w:val="16"/>
                <w:lang w:val="fr-BE" w:bidi="ar-SA"/>
              </w:rPr>
              <w:t>La communauté multigénérationnelle vivant en Europe</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fr-BE" w:bidi="ar-SA"/>
              </w:rPr>
              <w:t xml:space="preserve">Sources principales : </w:t>
            </w:r>
            <w:r>
              <w:rPr>
                <w:rFonts w:ascii="Calibri" w:hAnsi="Calibri" w:cs="Calibri" w:eastAsia="Calibri"/>
                <w:color w:val="323232"/>
                <w:sz w:val="16"/>
                <w:szCs w:val="16"/>
                <w:lang w:val="fr-BE" w:bidi="ar-SA"/>
              </w:rPr>
              <w:t>Coran, recueils de hadiths, biographie du Prophète, doctrine de la foi</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fr-BE" w:bidi="ar-SA"/>
              </w:rPr>
              <w:t xml:space="preserve">Durée : </w:t>
            </w:r>
            <w:r>
              <w:rPr>
                <w:rFonts w:ascii="Calibri" w:hAnsi="Calibri" w:cs="Calibri" w:eastAsia="Calibri"/>
                <w:color w:val="323232"/>
                <w:sz w:val="16"/>
                <w:szCs w:val="16"/>
                <w:lang w:val="fr-BE" w:bidi="ar-SA"/>
              </w:rPr>
              <w:t>Environ 40–45 minutes ; à adapter à la communauté</w:t>
            </w:r>
          </w:p>
        </w:tc>
      </w:tr>
    </w:tbl>
    <w:p>
      <w:pPr>
        <w:keepNext w:val="0"/>
        <w:keepLines/>
        <w:spacing w:before="0" w:after="40" w:line="240" w:lineRule="auto"/>
      </w:pPr>
    </w:p>
    <w:p>
      <w:pPr>
        <w:keepNext/>
        <w:keepLines/>
        <w:spacing w:before="60" w:after="20" w:line="240" w:lineRule="auto"/>
        <w:outlineLvl w:val="1"/>
      </w:pPr>
      <w:r>
        <w:rPr>
          <w:rFonts w:ascii="Georgia" w:hAnsi="Georgia" w:cs="Georgia" w:eastAsia="Georgia"/>
          <w:b/>
          <w:bCs/>
          <w:noProof/>
          <w:color w:val="8B1E1E"/>
          <w:sz w:val="16"/>
          <w:szCs w:val="16"/>
          <w:lang w:val="fr-BE" w:bidi="ar-SA"/>
        </w:rPr>
        <w:t xml:space="preserve">◆ </w:t>
      </w:r>
      <w:r>
        <w:rPr>
          <w:rFonts w:ascii="Georgia" w:hAnsi="Georgia" w:cs="Georgia" w:eastAsia="Georgia"/>
          <w:b/>
          <w:bCs/>
          <w:color w:val="8B1E1E"/>
          <w:sz w:val="20"/>
          <w:szCs w:val="20"/>
          <w:lang w:val="fr-BE" w:bidi="ar-SA"/>
        </w:rPr>
        <w:t>Objectif du prêche et de l’orientation</w:t>
      </w:r>
    </w:p>
    <w:p>
      <w:pPr>
        <w:keepNext w:val="0"/>
        <w:keepLines/>
        <w:spacing w:before="0" w:after="36" w:line="257" w:lineRule="auto"/>
        <w:jc w:val="both"/>
      </w:pPr>
      <w:r>
        <w:rPr>
          <w:rFonts w:ascii="Calibri" w:hAnsi="Calibri" w:cs="Calibri" w:eastAsia="Calibri"/>
          <w:color w:val="222222"/>
          <w:sz w:val="19"/>
          <w:szCs w:val="19"/>
          <w:lang w:val="fr-BE" w:bidi="ar-SA"/>
        </w:rPr>
        <w:t xml:space="preserve">Faire en sorte que la communauté voie la foi non comme une simple adhésion portée dans le cœur, mais comme une réalité vivante qui se traduit par le </w:t>
      </w:r>
      <w:r>
        <w:rPr>
          <w:rFonts w:ascii="Calibri" w:hAnsi="Calibri" w:cs="Calibri" w:eastAsia="Calibri"/>
          <w:noProof/>
          <w:color w:val="222222"/>
          <w:sz w:val="19"/>
          <w:szCs w:val="19"/>
          <w:lang w:val="fr-BE" w:bidi="ar-SA"/>
        </w:rPr>
        <w:t>khushû‘</w:t>
      </w:r>
      <w:r>
        <w:rPr>
          <w:rFonts w:ascii="Calibri" w:hAnsi="Calibri" w:cs="Calibri" w:eastAsia="Calibri"/>
          <w:color w:val="222222"/>
          <w:sz w:val="19"/>
          <w:szCs w:val="19"/>
          <w:lang w:val="fr-BE" w:bidi="ar-SA"/>
        </w:rPr>
        <w:t xml:space="preserve"> (recueillement) dans la prière, la véracité dans la parole, le beau caractère à la maison, la confiance au marché et la fidélité à la parole donnée. Phrase-clé : </w:t>
      </w:r>
      <w:r>
        <w:rPr>
          <w:rFonts w:ascii="Calibri" w:hAnsi="Calibri" w:cs="Calibri" w:eastAsia="Calibri"/>
          <w:b/>
          <w:bCs/>
          <w:color w:val="141414"/>
          <w:sz w:val="19"/>
          <w:szCs w:val="19"/>
          <w:lang w:val="fr-BE" w:bidi="ar-SA"/>
        </w:rPr>
        <w:t>La foi a ses racines dans le cœur et ses fruits dans la vie ; le croyant accompli est le même à la mosquée et au marché.</w:t>
      </w:r>
      <w:r>
        <w:rPr>
          <w:rFonts w:ascii="Calibri" w:hAnsi="Calibri" w:cs="Calibri" w:eastAsia="Calibri"/>
          <w:color w:val="222222"/>
          <w:sz w:val="19"/>
          <w:szCs w:val="19"/>
          <w:lang w:val="fr-BE" w:bidi="ar-SA"/>
        </w:rPr>
        <w:t xml:space="preserve"> Chaque partie rend cette phrase visible dans le miroir du Coran et de la </w:t>
      </w:r>
      <w:r>
        <w:rPr>
          <w:rFonts w:ascii="Calibri" w:hAnsi="Calibri" w:cs="Calibri" w:eastAsia="Calibri"/>
          <w:noProof/>
          <w:color w:val="222222"/>
          <w:sz w:val="19"/>
          <w:szCs w:val="19"/>
          <w:lang w:val="fr-BE" w:bidi="ar-SA"/>
        </w:rPr>
        <w:t>Sunna</w:t>
      </w:r>
      <w:r>
        <w:rPr>
          <w:rFonts w:ascii="Calibri" w:hAnsi="Calibri" w:cs="Calibri" w:eastAsia="Calibri"/>
          <w:color w:val="222222"/>
          <w:sz w:val="19"/>
          <w:szCs w:val="19"/>
          <w:lang w:val="fr-BE" w:bidi="ar-SA"/>
        </w:rPr>
        <w:t>, au cœur de notre vie ici en Europe.</w:t>
      </w:r>
    </w:p>
    <w:p>
      <w:pPr>
        <w:keepNext/>
        <w:keepLines/>
        <w:spacing w:before="40" w:after="20" w:line="240" w:lineRule="auto"/>
      </w:pPr>
      <w:r>
        <w:rPr>
          <w:rFonts w:ascii="Calibri" w:hAnsi="Calibri" w:cs="Calibri" w:eastAsia="Calibri"/>
          <w:b/>
          <w:bCs/>
          <w:color w:val="0F2C59"/>
          <w:sz w:val="18"/>
          <w:szCs w:val="18"/>
          <w:lang w:val="fr-BE" w:bidi="ar-SA"/>
        </w:rPr>
        <w:t>DÉROULÉ DU PRÊCHE EN 45 MINUTES</w:t>
      </w:r>
    </w:p>
    <w:tbl>
      <w:tblPr>
        <w:tblW w:type="auto" w:w="0"/>
        <w:jc w:val="center"/>
        <w:tblLayout w:type="fixed"/>
        <w:tblLook w:firstColumn="1" w:firstRow="1" w:lastColumn="0" w:lastRow="0" w:noHBand="0" w:noVBand="1" w:val="04A0"/>
      </w:tblPr>
      <w:tblGrid>
        <w:gridCol w:w="2664"/>
        <w:gridCol w:w="792"/>
        <w:gridCol w:w="864"/>
        <w:gridCol w:w="5184"/>
      </w:tblGrid>
      <w:tr>
        <w:trPr>
          <w:tblHeader/>
          <w:cantSplit/>
        </w:trPr>
        <w:tc>
          <w:tcPr>
            <w:tcW w:type="dxa" w:w="26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fr-BE" w:bidi="ar-SA"/>
              </w:rPr>
              <w:t>Étape</w:t>
            </w:r>
          </w:p>
        </w:tc>
        <w:tc>
          <w:tcPr>
            <w:tcW w:type="dxa" w:w="792"/>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fr-BE" w:bidi="ar-SA"/>
              </w:rPr>
              <w:t>Page</w:t>
            </w:r>
          </w:p>
        </w:tc>
        <w:tc>
          <w:tcPr>
            <w:tcW w:type="dxa" w:w="8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fr-BE" w:bidi="ar-SA"/>
              </w:rPr>
              <w:t>Durée</w:t>
            </w:r>
          </w:p>
        </w:tc>
        <w:tc>
          <w:tcPr>
            <w:tcW w:type="dxa" w:w="518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fr-BE" w:bidi="ar-SA"/>
              </w:rPr>
              <w:t>Points forts</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fr-BE" w:bidi="ar-SA"/>
              </w:rPr>
              <w:t>Ouverture et lien des cœurs</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fr-BE" w:bidi="ar-SA"/>
              </w:rPr>
              <w:t>2</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fr-BE" w:bidi="ar-SA"/>
              </w:rPr>
              <w:t>4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fr-BE" w:bidi="ar-SA"/>
              </w:rPr>
              <w:t>L’arbre de la foi ; notre voisin lit notre foi à travers notre vie</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fr-BE" w:bidi="ar-SA"/>
              </w:rPr>
              <w:t>Le fondement de la foi et sa perfection</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fr-BE" w:bidi="ar-SA"/>
              </w:rPr>
              <w:t>3</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fr-BE" w:bidi="ar-SA"/>
              </w:rPr>
              <w:t>3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fr-BE" w:bidi="ar-SA"/>
              </w:rPr>
              <w:t>Assentiment du cœur, branches de la foi, aimer son frère comme soi-même</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noProof/>
                <w:color w:val="0F2C59"/>
                <w:sz w:val="16"/>
                <w:szCs w:val="16"/>
                <w:lang w:val="fr-BE" w:bidi="ar-SA"/>
              </w:rPr>
              <w:t>Khushû‘</w:t>
            </w:r>
            <w:r>
              <w:rPr>
                <w:rFonts w:ascii="Calibri" w:hAnsi="Calibri" w:cs="Calibri" w:eastAsia="Calibri"/>
                <w:b/>
                <w:bCs/>
                <w:color w:val="0F2C59"/>
                <w:sz w:val="16"/>
                <w:szCs w:val="16"/>
                <w:lang w:val="fr-BE" w:bidi="ar-SA"/>
              </w:rPr>
              <w:t xml:space="preserve"> et </w:t>
            </w:r>
            <w:r>
              <w:rPr>
                <w:rFonts w:ascii="Calibri" w:hAnsi="Calibri" w:cs="Calibri" w:eastAsia="Calibri"/>
                <w:b/>
                <w:bCs/>
                <w:noProof/>
                <w:color w:val="0F2C59"/>
                <w:sz w:val="16"/>
                <w:szCs w:val="16"/>
                <w:lang w:val="fr-BE" w:bidi="ar-SA"/>
              </w:rPr>
              <w:t>istiqâma</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fr-BE" w:bidi="ar-SA"/>
              </w:rPr>
              <w:t>4–5</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fr-BE" w:bidi="ar-SA"/>
              </w:rPr>
              <w:t>9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noProof/>
                <w:color w:val="323232"/>
                <w:sz w:val="16"/>
                <w:szCs w:val="16"/>
                <w:lang w:val="fr-BE" w:bidi="ar-SA"/>
              </w:rPr>
              <w:t>al-Mu’minûn</w:t>
            </w:r>
            <w:r>
              <w:rPr>
                <w:rFonts w:ascii="Calibri" w:hAnsi="Calibri" w:cs="Calibri" w:eastAsia="Calibri"/>
                <w:color w:val="323232"/>
                <w:sz w:val="16"/>
                <w:szCs w:val="16"/>
                <w:lang w:val="fr-BE" w:bidi="ar-SA"/>
              </w:rPr>
              <w:t xml:space="preserve"> 1–11 ; la prière et la vie ; « Dis : “Je crois en Allah”, puis sois droit »</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fr-BE" w:bidi="ar-SA"/>
              </w:rPr>
              <w:t>Langue, regard et médisance</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fr-BE" w:bidi="ar-SA"/>
              </w:rPr>
              <w:t>6–7</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fr-BE" w:bidi="ar-SA"/>
              </w:rPr>
              <w:t>7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noProof/>
                <w:color w:val="323232"/>
                <w:sz w:val="16"/>
                <w:szCs w:val="16"/>
                <w:lang w:val="fr-BE" w:bidi="ar-SA"/>
              </w:rPr>
              <w:t>al-Isrâ’</w:t>
            </w:r>
            <w:r>
              <w:rPr>
                <w:rFonts w:ascii="Calibri" w:hAnsi="Calibri" w:cs="Calibri" w:eastAsia="Calibri"/>
                <w:color w:val="323232"/>
                <w:sz w:val="16"/>
                <w:szCs w:val="16"/>
                <w:lang w:val="fr-BE" w:bidi="ar-SA"/>
              </w:rPr>
              <w:t xml:space="preserve"> 36 ; dire du bien ou se taire ; le failli</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fr-BE" w:bidi="ar-SA"/>
              </w:rPr>
              <w:t>Beau caractère et confiance</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fr-BE" w:bidi="ar-SA"/>
              </w:rPr>
              <w:t>8–9</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fr-BE" w:bidi="ar-SA"/>
              </w:rPr>
              <w:t>6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fr-BE" w:bidi="ar-SA"/>
              </w:rPr>
              <w:t>Celui dont le caractère est le plus beau ; celui dont la main et la langue rassurent</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fr-BE" w:bidi="ar-SA"/>
              </w:rPr>
              <w:t>Colère, pardon, patience et gratitude</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fr-BE" w:bidi="ar-SA"/>
              </w:rPr>
              <w:t>10–11</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fr-BE" w:bidi="ar-SA"/>
              </w:rPr>
              <w:t>7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noProof/>
                <w:color w:val="323232"/>
                <w:sz w:val="16"/>
                <w:szCs w:val="16"/>
                <w:lang w:val="fr-BE" w:bidi="ar-SA"/>
              </w:rPr>
              <w:t>Kazm al-ghayz</w:t>
            </w:r>
            <w:r>
              <w:rPr>
                <w:rFonts w:ascii="Calibri" w:hAnsi="Calibri" w:cs="Calibri" w:eastAsia="Calibri"/>
                <w:color w:val="323232"/>
                <w:sz w:val="16"/>
                <w:szCs w:val="16"/>
                <w:lang w:val="fr-BE" w:bidi="ar-SA"/>
              </w:rPr>
              <w:t xml:space="preserve"> (retenir sa colère) ; le pardon accordé à </w:t>
            </w:r>
            <w:r>
              <w:rPr>
                <w:rFonts w:ascii="Calibri" w:hAnsi="Calibri" w:cs="Calibri" w:eastAsia="Calibri"/>
                <w:noProof/>
                <w:color w:val="323232"/>
                <w:sz w:val="16"/>
                <w:szCs w:val="16"/>
                <w:lang w:val="fr-BE" w:bidi="ar-SA"/>
              </w:rPr>
              <w:t>Mistah</w:t>
            </w:r>
            <w:r>
              <w:rPr>
                <w:rFonts w:ascii="Calibri" w:hAnsi="Calibri" w:cs="Calibri" w:eastAsia="Calibri"/>
                <w:color w:val="323232"/>
                <w:sz w:val="16"/>
                <w:szCs w:val="16"/>
                <w:lang w:val="fr-BE" w:bidi="ar-SA"/>
              </w:rPr>
              <w:t xml:space="preserve"> ; les deux ailes du croyant</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fr-BE" w:bidi="ar-SA"/>
              </w:rPr>
              <w:t>Don de ses biens et fidélité à l’engagement</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fr-BE" w:bidi="ar-SA"/>
              </w:rPr>
              <w:t>12</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fr-BE" w:bidi="ar-SA"/>
              </w:rPr>
              <w:t>4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noProof/>
                <w:color w:val="323232"/>
                <w:sz w:val="16"/>
                <w:szCs w:val="16"/>
                <w:lang w:val="fr-BE" w:bidi="ar-SA"/>
              </w:rPr>
              <w:t>Infâq</w:t>
            </w:r>
            <w:r>
              <w:rPr>
                <w:rFonts w:ascii="Calibri" w:hAnsi="Calibri" w:cs="Calibri" w:eastAsia="Calibri"/>
                <w:color w:val="323232"/>
                <w:sz w:val="16"/>
                <w:szCs w:val="16"/>
                <w:lang w:val="fr-BE" w:bidi="ar-SA"/>
              </w:rPr>
              <w:t xml:space="preserve"> discret et public ; dépôt confié, parole donnée, contrat</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fr-BE" w:bidi="ar-SA"/>
              </w:rPr>
              <w:t>Sept engagements et conclusion</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fr-BE" w:bidi="ar-SA"/>
              </w:rPr>
              <w:t>13–14</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fr-BE" w:bidi="ar-SA"/>
              </w:rPr>
              <w:t>5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fr-BE" w:bidi="ar-SA"/>
              </w:rPr>
              <w:t>Le miroir du Coran ; l’invocation de la communauté</w:t>
            </w:r>
          </w:p>
        </w:tc>
      </w:tr>
    </w:tbl>
    <w:p>
      <w:pPr>
        <w:keepNext w:val="0"/>
        <w:keepLines/>
        <w:spacing w:before="0" w:after="3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10" w:after="20" w:line="234" w:lineRule="auto"/>
              <w:pBdr>
                <w:bottom w:val="single" w:sz="4" w:space="2" w:color="CBD5E1"/>
              </w:pBdr>
            </w:pPr>
            <w:r>
              <w:rPr>
                <w:rFonts w:ascii="Calibri" w:hAnsi="Calibri" w:cs="Calibri" w:eastAsia="Calibri"/>
                <w:b/>
                <w:bCs/>
                <w:color w:val="323232"/>
                <w:sz w:val="16"/>
                <w:szCs w:val="16"/>
                <w:lang w:val="fr-BE" w:bidi="ar-SA"/>
              </w:rPr>
              <w:t>🎙️ NOTE POUR LE PRÉDICATEUR</w:t>
            </w:r>
            <w:r>
              <w:rPr>
                <w:rFonts w:ascii="Calibri" w:hAnsi="Calibri" w:cs="Calibri" w:eastAsia="Calibri"/>
                <w:noProof/>
                <w:color w:val="646464"/>
                <w:sz w:val="16"/>
                <w:szCs w:val="16"/>
                <w:lang w:val="fr-BE" w:bidi="ar-SA"/>
              </w:rPr>
              <w:t xml:space="preserve"> — </w:t>
            </w:r>
            <w:r>
              <w:rPr>
                <w:rFonts w:ascii="Calibri" w:hAnsi="Calibri" w:cs="Calibri" w:eastAsia="Calibri"/>
                <w:b/>
                <w:bCs/>
                <w:color w:val="141414"/>
                <w:sz w:val="18"/>
                <w:szCs w:val="18"/>
                <w:lang w:val="fr-BE" w:bidi="ar-SA"/>
              </w:rPr>
              <w:t>Règle d’usage en chaire</w:t>
            </w:r>
          </w:p>
          <w:p>
            <w:pPr>
              <w:keepNext w:val="0"/>
              <w:keepLines/>
              <w:spacing w:before="10" w:after="16" w:line="250" w:lineRule="auto"/>
              <w:jc w:val="both"/>
            </w:pPr>
            <w:r>
              <w:rPr>
                <w:rFonts w:ascii="Calibri" w:hAnsi="Calibri" w:cs="Calibri" w:eastAsia="Calibri"/>
                <w:color w:val="222222"/>
                <w:sz w:val="18"/>
                <w:szCs w:val="18"/>
                <w:lang w:val="fr-BE" w:bidi="ar-SA"/>
              </w:rPr>
              <w:t xml:space="preserve">Que le prêche soit un </w:t>
            </w:r>
            <w:r>
              <w:rPr>
                <w:rFonts w:ascii="Calibri" w:hAnsi="Calibri" w:cs="Calibri" w:eastAsia="Calibri"/>
                <w:b/>
                <w:bCs/>
                <w:color w:val="141414"/>
                <w:sz w:val="18"/>
                <w:szCs w:val="18"/>
                <w:lang w:val="fr-BE" w:bidi="ar-SA"/>
              </w:rPr>
              <w:t>miroir</w:t>
            </w:r>
            <w:r>
              <w:rPr>
                <w:rFonts w:ascii="Calibri" w:hAnsi="Calibri" w:cs="Calibri" w:eastAsia="Calibri"/>
                <w:color w:val="222222"/>
                <w:sz w:val="18"/>
                <w:szCs w:val="18"/>
                <w:lang w:val="fr-BE" w:bidi="ar-SA"/>
              </w:rPr>
              <w:t xml:space="preserve"> et non un tribunal. N’employez pas un langage qui juge, du genre « Vous n’êtes pas des croyants accomplis » ; parlez avec un « nous », afin que nous nous regardions tous ensemble. Expliquez avec soin la différence entre le fondement de la foi et sa perfection (page 3) : le croyant qui commet un péché ne sort pas de la foi ; mais sa foi n’est pas encore parvenue à maturité.</w:t>
            </w:r>
          </w:p>
          <w:p>
            <w:pPr>
              <w:keepNext w:val="0"/>
              <w:keepLines/>
              <w:spacing w:before="10" w:after="16" w:line="250" w:lineRule="auto"/>
              <w:jc w:val="both"/>
            </w:pPr>
            <w:r>
              <w:rPr>
                <w:rFonts w:ascii="Calibri" w:hAnsi="Calibri" w:cs="Calibri" w:eastAsia="Calibri"/>
                <w:color w:val="222222"/>
                <w:sz w:val="18"/>
                <w:szCs w:val="18"/>
                <w:lang w:val="fr-BE" w:bidi="ar-SA"/>
              </w:rPr>
              <w:t>Si le temps manque, résumez la partie sur le pardon, page 10 (c’était le sujet de la semaine dernière) ; conservez les pages 4, 6, 9 et 13. Le récit du berger, page 5, est rapporté comme une parole d’un compagnon du Prophète ; il n’est pas présenté comme un hadith. Rendez l’arbre de la page 2 concret avec un arbre que la communauté connaît (le noyer du village, le pommier du jardin) ; après la phrase centrale, laissez un court silence.</w:t>
            </w:r>
          </w:p>
        </w:tc>
      </w:tr>
    </w:tbl>
    <w:p>
      <w:pPr>
        <w:keepNext w:val="0"/>
        <w:keepLines/>
        <w:spacing w:before="0" w:after="30" w:line="240" w:lineRule="auto"/>
      </w:pPr>
    </w:p>
    <w:p>
      <w:pPr>
        <w:keepNext/>
        <w:keepLines/>
        <w:spacing w:before="40" w:after="20" w:line="240" w:lineRule="auto"/>
      </w:pPr>
      <w:r>
        <w:rPr>
          <w:rFonts w:ascii="Calibri" w:hAnsi="Calibri" w:cs="Calibri" w:eastAsia="Calibri"/>
          <w:b/>
          <w:bCs/>
          <w:color w:val="0F2C59"/>
          <w:sz w:val="18"/>
          <w:szCs w:val="18"/>
          <w:lang w:val="fr-BE" w:bidi="ar-SA"/>
        </w:rPr>
        <w:t>CINQ NOTIONS CLÉS</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1728"/>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fr-BE" w:bidi="ar-SA"/>
              </w:rPr>
              <w:t>Notion</w:t>
            </w:r>
          </w:p>
        </w:tc>
        <w:tc>
          <w:tcPr>
            <w:tcW w:type="dxa" w:w="7776"/>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fr-BE" w:bidi="ar-SA"/>
              </w:rPr>
              <w:t>Sens et application dans le prêche</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fr-BE" w:bidi="ar-SA"/>
              </w:rPr>
              <w:t>La foi</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fr-BE" w:bidi="ar-SA"/>
              </w:rPr>
              <w:t>Tenir pour vrai par le cœur ce que notre Prophète a apporté de la part d’Allah et qui est connu avec certitude, et le professer de la langue.</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fr-BE" w:bidi="ar-SA"/>
              </w:rPr>
              <w:t>Le croyant accompli</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fr-BE" w:bidi="ar-SA"/>
              </w:rPr>
              <w:t>Le croyant dont la foi est parvenue à maturité et dont la conviction se reflète dans son culte, son caractère et sa conduite envers autrui.</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noProof/>
                <w:color w:val="0F2C59"/>
                <w:sz w:val="16"/>
                <w:szCs w:val="16"/>
                <w:lang w:val="fr-BE" w:bidi="ar-SA"/>
              </w:rPr>
              <w:t>Khushû‘</w:t>
            </w:r>
            <w:r>
              <w:rPr>
                <w:rFonts w:ascii="Calibri" w:hAnsi="Calibri" w:cs="Calibri" w:eastAsia="Calibri"/>
                <w:b/>
                <w:bCs/>
                <w:color w:val="0F2C59"/>
                <w:sz w:val="16"/>
                <w:szCs w:val="16"/>
                <w:lang w:val="fr-BE" w:bidi="ar-SA"/>
              </w:rPr>
              <w:t xml:space="preserve"> (recueillement)</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fr-BE" w:bidi="ar-SA"/>
              </w:rPr>
              <w:t>Le cœur qui s’incline avec respect, sachant qu’il se tient en présence d’Allah, et le corps qui trouve le calme.</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noProof/>
                <w:color w:val="0F2C59"/>
                <w:sz w:val="16"/>
                <w:szCs w:val="16"/>
                <w:lang w:val="fr-BE" w:bidi="ar-SA"/>
              </w:rPr>
              <w:t>Istiqâma</w:t>
            </w:r>
            <w:r>
              <w:rPr>
                <w:rFonts w:ascii="Calibri" w:hAnsi="Calibri" w:cs="Calibri" w:eastAsia="Calibri"/>
                <w:b/>
                <w:bCs/>
                <w:color w:val="0F2C59"/>
                <w:sz w:val="16"/>
                <w:szCs w:val="16"/>
                <w:lang w:val="fr-BE" w:bidi="ar-SA"/>
              </w:rPr>
              <w:t xml:space="preserve"> (droiture)</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fr-BE" w:bidi="ar-SA"/>
              </w:rPr>
              <w:t>Être droit comme il a été ordonné ; l’accord entre la croyance, la parole et la conduite.</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fr-BE" w:bidi="ar-SA"/>
              </w:rPr>
              <w:t>Fidélité à l’engagement</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fr-BE" w:bidi="ar-SA"/>
              </w:rPr>
              <w:t>Rester fidèlement attaché à la parole donnée, à l’accord conclu et au dépôt confié.</w:t>
            </w:r>
          </w:p>
        </w:tc>
      </w:tr>
    </w:tbl>
    <w:p>
      <w:pPr>
        <w:keepNext w:val="0"/>
        <w:keepLines/>
        <w:spacing w:before="0" w:after="30" w:line="240" w:lineRule="auto"/>
      </w:pPr>
    </w:p>
    <w:p>
      <w:pPr>
        <w:keepNext w:val="0"/>
        <w:keepLines/>
        <w:spacing w:before="0" w:after="36" w:line="257" w:lineRule="auto"/>
        <w:jc w:val="both"/>
      </w:pPr>
      <w:r>
        <w:rPr>
          <w:rFonts w:ascii="Calibri" w:hAnsi="Calibri" w:cs="Calibri" w:eastAsia="Calibri"/>
          <w:color w:val="222222"/>
          <w:sz w:val="19"/>
          <w:szCs w:val="19"/>
          <w:lang w:val="fr-BE" w:bidi="ar-SA"/>
        </w:rPr>
        <w:t xml:space="preserve">Méthode de référence : le texte arabe des versets s’appuie sur le texte de </w:t>
      </w:r>
      <w:r>
        <w:rPr>
          <w:rFonts w:ascii="Calibri" w:hAnsi="Calibri" w:cs="Calibri" w:eastAsia="Calibri"/>
          <w:noProof/>
          <w:color w:val="222222"/>
          <w:sz w:val="19"/>
          <w:szCs w:val="19"/>
          <w:lang w:val="fr-BE" w:bidi="ar-SA"/>
        </w:rPr>
        <w:t>Tanzil</w:t>
      </w:r>
      <w:r>
        <w:rPr>
          <w:rFonts w:ascii="Calibri" w:hAnsi="Calibri" w:cs="Calibri" w:eastAsia="Calibri"/>
          <w:color w:val="222222"/>
          <w:sz w:val="19"/>
          <w:szCs w:val="19"/>
          <w:lang w:val="fr-BE" w:bidi="ar-SA"/>
        </w:rPr>
        <w:t xml:space="preserve"> ; les traductions rendent le sens et ont été comparées au commentaire </w:t>
      </w:r>
      <w:r>
        <w:rPr>
          <w:rFonts w:ascii="Calibri" w:hAnsi="Calibri" w:cs="Calibri" w:eastAsia="Calibri"/>
          <w:noProof/>
          <w:color w:val="222222"/>
          <w:sz w:val="19"/>
          <w:szCs w:val="19"/>
          <w:lang w:val="fr-BE" w:bidi="ar-SA"/>
        </w:rPr>
        <w:t>Kur’an Yolu</w:t>
      </w:r>
      <w:r>
        <w:rPr>
          <w:rFonts w:ascii="Calibri" w:hAnsi="Calibri" w:cs="Calibri" w:eastAsia="Calibri"/>
          <w:color w:val="222222"/>
          <w:sz w:val="19"/>
          <w:szCs w:val="19"/>
          <w:lang w:val="fr-BE" w:bidi="ar-SA"/>
        </w:rPr>
        <w:t xml:space="preserve"> ; les extraits abrégés de versets et de hadiths sont signalés. La numérotation des hadiths suit la numérotation courante ; la narration dont la chaîne de transmission présente une faiblesse est signalée à part. Les définitions des notions ont été comparées à </w:t>
      </w:r>
      <w:r>
        <w:rPr>
          <w:rFonts w:ascii="Calibri" w:hAnsi="Calibri" w:cs="Calibri" w:eastAsia="Calibri"/>
          <w:noProof/>
          <w:color w:val="222222"/>
          <w:sz w:val="19"/>
          <w:szCs w:val="19"/>
          <w:lang w:val="fr-BE" w:bidi="ar-SA"/>
        </w:rPr>
        <w:t>TDV İslâm Ansiklopedisi</w:t>
      </w:r>
      <w:r>
        <w:rPr>
          <w:rFonts w:ascii="Calibri" w:hAnsi="Calibri" w:cs="Calibri" w:eastAsia="Calibri"/>
          <w:color w:val="222222"/>
          <w:sz w:val="19"/>
          <w:szCs w:val="19"/>
          <w:lang w:val="fr-BE" w:bidi="ar-SA"/>
        </w:rPr>
        <w:t xml:space="preserve"> et les attributions impossibles à vérifier ont été retirées.</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fr-BE" w:bidi="ar-SA"/>
        </w:rPr>
        <w:t>OUVERTURE : LA FOI EST UN ARBRE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fr-BE" w:bidi="ar-SA"/>
              </w:rPr>
              <w:t>🤲 INVOCATION</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Louange, salutations sur le Prophète et invocation d’ouverture</w:t>
            </w:r>
          </w:p>
          <w:p>
            <w:pPr>
              <w:keepNext/>
              <w:keepLines/>
              <w:spacing w:before="60" w:after="60" w:line="360" w:lineRule="auto"/>
              <w:jc w:val="center"/>
              <w:bidi/>
            </w:pPr>
            <w:r>
              <w:rPr>
                <w:rFonts w:ascii="Amiri" w:hAnsi="Amiri" w:cs="Amiri" w:eastAsia="Amiri"/>
                <w:b/>
                <w:bCs/>
                <w:noProof/>
                <w:color w:val="00695C"/>
                <w:sz w:val="42"/>
                <w:szCs w:val="42"/>
                <w:rtl/>
                <w:cs/>
                <w:lang w:val="ar-SA" w:bidi="ar-SA"/>
              </w:rPr>
              <w:t>الْحَمْدُ لِلَّهِ رَبِّ الْعَالَمِينَ، وَالصَّلَاةُ وَالسَّلَامُ عَلَى رَسُولِنَا مُحَمَّدٍ وَعَلَى آلِهِ وَصَحْبِهِ أَجْمَعِينَ</w:t>
            </w:r>
          </w:p>
          <w:p>
            <w:pPr>
              <w:keepNext/>
              <w:keepLines/>
              <w:spacing w:before="60" w:after="60" w:line="360" w:lineRule="auto"/>
              <w:jc w:val="center"/>
              <w:bidi/>
            </w:pPr>
            <w:r>
              <w:rPr>
                <w:rFonts w:ascii="Amiri" w:hAnsi="Amiri" w:cs="Amiri" w:eastAsia="Amiri"/>
                <w:b/>
                <w:bCs/>
                <w:color w:val="00695C"/>
                <w:sz w:val="42"/>
                <w:szCs w:val="42"/>
                <w:rtl/>
                <w:cs/>
                <w:lang w:val="ar-SA" w:bidi="ar-SA"/>
              </w:rPr>
              <w:t>رَبِّ اشْرَحْ لِي صَدْرِي ۝ وَيَسِّرْ لِي أَمْرِي ۝ وَاحْلُلْ عُقْدَةً مِّن لِّسَانِي ۝ يَفْقَهُوا قَوْلِي</w:t>
            </w:r>
          </w:p>
          <w:p>
            <w:pPr>
              <w:keepNext w:val="0"/>
              <w:keepLines/>
              <w:spacing w:before="20" w:after="30" w:line="269" w:lineRule="auto"/>
              <w:jc w:val="both"/>
            </w:pPr>
            <w:r>
              <w:rPr>
                <w:rFonts w:ascii="Calibri" w:hAnsi="Calibri" w:cs="Calibri" w:eastAsia="Calibri"/>
                <w:i/>
                <w:iCs/>
                <w:color w:val="222222"/>
                <w:sz w:val="20"/>
                <w:szCs w:val="20"/>
                <w:lang w:val="fr-BE" w:bidi="ar-SA"/>
              </w:rPr>
              <w:t xml:space="preserve">La louange appartient à Allah, Seigneur des mondes. Paix et salut sur notre Prophète </w:t>
            </w:r>
            <w:r>
              <w:rPr>
                <w:rFonts w:ascii="Calibri" w:hAnsi="Calibri" w:cs="Calibri" w:eastAsia="Calibri"/>
                <w:i/>
                <w:iCs/>
                <w:noProof/>
                <w:color w:val="222222"/>
                <w:sz w:val="20"/>
                <w:szCs w:val="20"/>
                <w:lang w:val="fr-BE" w:bidi="ar-SA"/>
              </w:rPr>
              <w:t>Muhammad</w:t>
            </w:r>
            <w:r>
              <w:rPr>
                <w:rFonts w:ascii="Calibri" w:hAnsi="Calibri" w:cs="Calibri" w:eastAsia="Calibri"/>
                <w:i/>
                <w:iCs/>
                <w:color w:val="222222"/>
                <w:sz w:val="20"/>
                <w:szCs w:val="20"/>
                <w:lang w:val="fr-BE" w:bidi="ar-SA"/>
              </w:rPr>
              <w:t>, sur sa famille et sur tous ses compagnons. Mon Seigneur ! Ouvre-moi la poitrine, facilite-moi ma tâche, dénoue le nœud de ma langue afin qu’ils comprennent bien mes paroles.</w:t>
            </w:r>
          </w:p>
          <w:p>
            <w:pPr>
              <w:keepNext w:val="0"/>
              <w:keepLines/>
              <w:spacing w:before="20" w:after="10" w:line="240" w:lineRule="auto"/>
              <w:jc w:val="right"/>
            </w:pPr>
            <w:r>
              <w:rPr>
                <w:rFonts w:ascii="Calibri" w:hAnsi="Calibri" w:cs="Calibri" w:eastAsia="Calibri"/>
                <w:b/>
                <w:bCs/>
                <w:color w:val="475569"/>
                <w:sz w:val="17"/>
                <w:szCs w:val="17"/>
                <w:lang w:val="fr-BE" w:bidi="ar-SA"/>
              </w:rPr>
              <w:t xml:space="preserve">[Louange : </w:t>
            </w:r>
            <w:r>
              <w:rPr>
                <w:rFonts w:ascii="Calibri" w:hAnsi="Calibri" w:cs="Calibri" w:eastAsia="Calibri"/>
                <w:b/>
                <w:bCs/>
                <w:noProof/>
                <w:color w:val="475569"/>
                <w:sz w:val="17"/>
                <w:szCs w:val="17"/>
                <w:lang w:val="fr-BE" w:bidi="ar-SA"/>
              </w:rPr>
              <w:t>al-Fâtiha</w:t>
            </w:r>
            <w:r>
              <w:rPr>
                <w:rFonts w:ascii="Calibri" w:hAnsi="Calibri" w:cs="Calibri" w:eastAsia="Calibri"/>
                <w:b/>
                <w:bCs/>
                <w:color w:val="475569"/>
                <w:sz w:val="17"/>
                <w:szCs w:val="17"/>
                <w:lang w:val="fr-BE" w:bidi="ar-SA"/>
              </w:rPr>
              <w:t xml:space="preserve">, 1:2. Salutations sur le Prophète : formule d’invocation libre. Invocation : </w:t>
            </w:r>
            <w:r>
              <w:rPr>
                <w:rFonts w:ascii="Calibri" w:hAnsi="Calibri" w:cs="Calibri" w:eastAsia="Calibri"/>
                <w:b/>
                <w:bCs/>
                <w:noProof/>
                <w:color w:val="475569"/>
                <w:sz w:val="17"/>
                <w:szCs w:val="17"/>
                <w:lang w:val="fr-BE" w:bidi="ar-SA"/>
              </w:rPr>
              <w:t>Tâ-Hâ</w:t>
            </w:r>
            <w:r>
              <w:rPr>
                <w:rFonts w:ascii="Calibri" w:hAnsi="Calibri" w:cs="Calibri" w:eastAsia="Calibri"/>
                <w:b/>
                <w:bCs/>
                <w:noProof/>
                <w:color w:val="475569"/>
                <w:sz w:val="17"/>
                <w:szCs w:val="17"/>
                <w:lang w:val="fr-BE" w:bidi="ar-SA"/>
              </w:rPr>
              <w:t>, 20:25–28]</w:t>
            </w:r>
          </w:p>
        </w:tc>
      </w:tr>
    </w:tbl>
    <w:p>
      <w:pPr>
        <w:keepNext w:val="0"/>
        <w:keepLines/>
        <w:spacing w:before="0" w:after="60" w:line="240" w:lineRule="auto"/>
      </w:pP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fr-BE" w:bidi="ar-SA"/>
        </w:rPr>
        <w:t xml:space="preserve">🎙️ </w:t>
      </w:r>
      <w:r>
        <w:rPr>
          <w:rFonts w:ascii="Calibri" w:hAnsi="Calibri" w:cs="Calibri" w:eastAsia="Calibri"/>
          <w:b/>
          <w:bCs/>
          <w:i/>
          <w:iCs/>
          <w:color w:val="8B1E1E"/>
          <w:sz w:val="22"/>
          <w:szCs w:val="22"/>
          <w:lang w:val="fr-BE" w:bidi="ar-SA"/>
        </w:rPr>
        <w:t>Chers fidèles ! Mes précieux frères et sœurs, vous qui gardez votre foi ici en Europe comme un dépôt confié et qui vous efforcez d’être un bel exemple pour vos enfants et vos voisins !</w:t>
      </w:r>
    </w:p>
    <w:p>
      <w:pPr>
        <w:keepNext w:val="0"/>
        <w:keepLines/>
        <w:spacing w:before="0" w:after="70" w:line="276" w:lineRule="auto"/>
        <w:jc w:val="both"/>
      </w:pPr>
      <w:r>
        <w:rPr>
          <w:rFonts w:ascii="Calibri" w:hAnsi="Calibri" w:cs="Calibri" w:eastAsia="Calibri"/>
          <w:color w:val="222222"/>
          <w:sz w:val="21"/>
          <w:szCs w:val="21"/>
          <w:lang w:val="fr-BE" w:bidi="ar-SA"/>
        </w:rPr>
        <w:t xml:space="preserve">Notre voisin, notre collègue ou l’enseignant de nos enfants ne nous demande pas : « Combien y a-t-il d’articles de foi ? » Mais chaque jour, il observe : tenons-nous parole, faisons-nous correctement notre travail, comment parlons-nous quand nous sommes en colère ? </w:t>
      </w:r>
      <w:r>
        <w:rPr>
          <w:rFonts w:ascii="Calibri" w:hAnsi="Calibri" w:cs="Calibri" w:eastAsia="Calibri"/>
          <w:b/>
          <w:bCs/>
          <w:color w:val="141414"/>
          <w:sz w:val="21"/>
          <w:szCs w:val="21"/>
          <w:lang w:val="fr-BE" w:bidi="ar-SA"/>
        </w:rPr>
        <w:t>Notre voisin européen lit notre vie avant d’ouvrir et de lire le Coran.</w:t>
      </w:r>
      <w:r>
        <w:rPr>
          <w:rFonts w:ascii="Calibri" w:hAnsi="Calibri" w:cs="Calibri" w:eastAsia="Calibri"/>
          <w:color w:val="222222"/>
          <w:sz w:val="21"/>
          <w:szCs w:val="21"/>
          <w:lang w:val="fr-BE" w:bidi="ar-SA"/>
        </w:rPr>
        <w:t xml:space="preserve"> Notre Seigneur compare la foi et la bonne parole à un arbre aux racines solides :</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fr-BE" w:bidi="ar-SA"/>
              </w:rPr>
              <w:t>📖 VERSET CORANIQUE</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Un arbre aux racines solides et aux branches dans le ciel</w:t>
            </w:r>
          </w:p>
          <w:p>
            <w:pPr>
              <w:keepNext/>
              <w:keepLines/>
              <w:spacing w:before="60" w:after="60" w:line="360" w:lineRule="auto"/>
              <w:jc w:val="center"/>
              <w:bidi/>
            </w:pPr>
            <w:r>
              <w:rPr>
                <w:rFonts w:ascii="Amiri" w:hAnsi="Amiri" w:cs="Amiri" w:eastAsia="Amiri"/>
                <w:b/>
                <w:bCs/>
                <w:color w:val="0A1932"/>
                <w:sz w:val="42"/>
                <w:szCs w:val="42"/>
                <w:rtl/>
                <w:cs/>
                <w:lang w:val="ar-SA" w:bidi="ar-SA"/>
              </w:rPr>
              <w:t>أَلَمْ تَرَ كَيْفَ ضَرَبَ اللَّهُ مَثَلًا كَلِمَةً طَيِّبَةً كَشَجَرَةٍ طَيِّبَةٍ أَصْلُهَا ثَابِتٌ وَفَرْعُهَا فِي السَّمَاءِ ۝ تُؤْتِي أُكُلَهَا كُلَّ حِينٍ بِإِذْنِ رَبِّهَا</w:t>
            </w:r>
          </w:p>
          <w:p>
            <w:pPr>
              <w:keepNext w:val="0"/>
              <w:keepLines/>
              <w:spacing w:before="20" w:after="30" w:line="269" w:lineRule="auto"/>
              <w:jc w:val="both"/>
            </w:pPr>
            <w:r>
              <w:rPr>
                <w:rFonts w:ascii="Calibri" w:hAnsi="Calibri" w:cs="Calibri" w:eastAsia="Calibri"/>
                <w:i/>
                <w:iCs/>
                <w:color w:val="222222"/>
                <w:sz w:val="20"/>
                <w:szCs w:val="20"/>
                <w:lang w:val="fr-BE" w:bidi="ar-SA"/>
              </w:rPr>
              <w:t>N’as-tu pas vu comment Allah propose une parabole ? Il a comparé la bonne parole à un bel arbre, dont la racine est solide et dont les branches sont dans le ciel. Cet arbre donne son fruit en tout temps, avec la permission de son Seigneur.</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Ibrâhîm</w:t>
            </w:r>
            <w:r>
              <w:rPr>
                <w:rFonts w:ascii="Calibri" w:hAnsi="Calibri" w:cs="Calibri" w:eastAsia="Calibri"/>
                <w:b/>
                <w:bCs/>
                <w:color w:val="475569"/>
                <w:sz w:val="17"/>
                <w:szCs w:val="17"/>
                <w:lang w:val="fr-BE" w:bidi="ar-SA"/>
              </w:rPr>
              <w:t>, 14:24–25 ; extrait des versets]</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 xml:space="preserve">La racine de l’arbre est invisible sous la terre ; mais son fruit est sous les yeux de tous. La racine de la foi aussi est dans le cœur ; seul Allah la connaît. Son fruit, en revanche, se voit dans notre prière, dans nos paroles, dans notre commerce, dans notre famille et dans notre voisinage. Aujourd’hui, nous parlerons des qualités du </w:t>
      </w:r>
      <w:r>
        <w:rPr>
          <w:rFonts w:ascii="Calibri" w:hAnsi="Calibri" w:cs="Calibri" w:eastAsia="Calibri"/>
          <w:b/>
          <w:bCs/>
          <w:color w:val="141414"/>
          <w:sz w:val="21"/>
          <w:szCs w:val="21"/>
          <w:lang w:val="fr-BE" w:bidi="ar-SA"/>
        </w:rPr>
        <w:t>croyant accompli</w:t>
      </w:r>
      <w:r>
        <w:rPr>
          <w:rFonts w:ascii="Calibri" w:hAnsi="Calibri" w:cs="Calibri" w:eastAsia="Calibri"/>
          <w:color w:val="222222"/>
          <w:sz w:val="21"/>
          <w:szCs w:val="21"/>
          <w:lang w:val="fr-BE" w:bidi="ar-SA"/>
        </w:rPr>
        <w:t xml:space="preserve">, c’est-à-dire du croyant dont la foi a mûri jusqu’à porter du fruit, tel que le Coran et notre Prophète le décrivent. </w:t>
      </w:r>
      <w:r>
        <w:rPr>
          <w:rFonts w:ascii="Calibri" w:hAnsi="Calibri" w:cs="Calibri" w:eastAsia="Calibri"/>
          <w:b/>
          <w:bCs/>
          <w:color w:val="141414"/>
          <w:sz w:val="21"/>
          <w:szCs w:val="21"/>
          <w:lang w:val="fr-BE" w:bidi="ar-SA"/>
        </w:rPr>
        <w:t>La foi a ses racines dans le cœur et ses fruits dans la vie.</w:t>
      </w:r>
    </w:p>
    <w:p>
      <w:pPr>
        <w:keepNext/>
        <w:keepLines/>
        <w:pageBreakBefore/>
        <w:spacing w:before="34" w:after="68"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fr-BE" w:bidi="ar-SA"/>
        </w:rPr>
        <w:t>I. LE FONDEMENT DE LA FOI ET SA PERFECTION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4" w:line="252" w:lineRule="auto"/>
              <w:pBdr>
                <w:bottom w:val="single" w:sz="4" w:space="2" w:color="CBD5E1"/>
              </w:pBdr>
            </w:pPr>
            <w:r>
              <w:rPr>
                <w:rFonts w:ascii="Calibri" w:hAnsi="Calibri" w:cs="Calibri" w:eastAsia="Calibri"/>
                <w:b/>
                <w:bCs/>
                <w:color w:val="0A1932"/>
                <w:sz w:val="18"/>
                <w:szCs w:val="18"/>
                <w:lang w:val="fr-BE" w:bidi="ar-SA"/>
              </w:rPr>
              <w:t>📖 VERSET CORANIQUE</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Ce en quoi les croyants ont foi</w:t>
            </w:r>
          </w:p>
          <w:p>
            <w:pPr>
              <w:keepNext/>
              <w:keepLines/>
              <w:spacing w:before="50" w:after="50" w:line="360" w:lineRule="auto"/>
              <w:jc w:val="center"/>
              <w:bidi/>
            </w:pPr>
            <w:r>
              <w:rPr>
                <w:rFonts w:ascii="Amiri" w:hAnsi="Amiri" w:cs="Amiri" w:eastAsia="Amiri"/>
                <w:b/>
                <w:bCs/>
                <w:color w:val="0A1932"/>
                <w:sz w:val="42"/>
                <w:szCs w:val="42"/>
                <w:rtl/>
                <w:cs/>
                <w:lang w:val="ar-SA" w:bidi="ar-SA"/>
              </w:rPr>
              <w:t>آمَنَ الرَّسُولُ بِمَا أُنزِلَ إِلَيْهِ مِن رَّبِّهِ وَالْمُؤْمِنُونَ كُلٌّ آمَنَ بِاللَّهِ وَمَلَائِكَتِهِ وَكُتُبِهِ وَرُسُلِهِ لَا نُفَرِّقُ بَيْنَ أَحَدٍ مِّن رُّسُلِهِ وَقَالُوا سَمِعْنَا وَأَطَعْنَا غُفْرَانَكَ رَبَّنَا وَإِلَيْكَ الْمَصِيرُ</w:t>
            </w:r>
          </w:p>
          <w:p>
            <w:pPr>
              <w:keepNext w:val="0"/>
              <w:keepLines/>
              <w:spacing w:before="16" w:after="26" w:line="269" w:lineRule="auto"/>
              <w:jc w:val="both"/>
            </w:pPr>
            <w:r>
              <w:rPr>
                <w:rFonts w:ascii="Calibri" w:hAnsi="Calibri" w:cs="Calibri" w:eastAsia="Calibri"/>
                <w:i/>
                <w:iCs/>
                <w:color w:val="222222"/>
                <w:sz w:val="20"/>
                <w:szCs w:val="20"/>
                <w:lang w:val="fr-BE" w:bidi="ar-SA"/>
              </w:rPr>
              <w:t>Le Messager d’Allah et les croyants ont cru à ce qui lui a été révélé de la part de son Seigneur. Chacun d’eux a cru en Allah, en Ses anges, en Ses livres et en Ses messagers. « Nous ne faisons aucune distinction entre Ses messagers » et « Nous avons entendu et nous avons obéi ; nous implorons Ton pardon, notre Seigneur, et c’est vers Toi que mène le retour », ont-ils dit.</w:t>
            </w:r>
          </w:p>
          <w:p>
            <w:pPr>
              <w:keepNext w:val="0"/>
              <w:keepLines/>
              <w:spacing w:before="16" w:after="8"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al-Baqara</w:t>
            </w:r>
            <w:r>
              <w:rPr>
                <w:rFonts w:ascii="Calibri" w:hAnsi="Calibri" w:cs="Calibri" w:eastAsia="Calibri"/>
                <w:b/>
                <w:bCs/>
                <w:noProof/>
                <w:color w:val="475569"/>
                <w:sz w:val="17"/>
                <w:szCs w:val="17"/>
                <w:lang w:val="fr-BE" w:bidi="ar-SA"/>
              </w:rPr>
              <w:t>, 2:285]</w:t>
            </w:r>
          </w:p>
        </w:tc>
      </w:tr>
    </w:tbl>
    <w:p>
      <w:pPr>
        <w:keepNext w:val="0"/>
        <w:keepLines/>
        <w:spacing w:before="0" w:after="50" w:line="240" w:lineRule="auto"/>
      </w:pPr>
    </w:p>
    <w:p>
      <w:pPr>
        <w:keepNext w:val="0"/>
        <w:keepLines/>
        <w:spacing w:before="0" w:after="60" w:line="276" w:lineRule="auto"/>
        <w:jc w:val="both"/>
      </w:pPr>
      <w:r>
        <w:rPr>
          <w:rFonts w:ascii="Calibri" w:hAnsi="Calibri" w:cs="Calibri" w:eastAsia="Calibri"/>
          <w:color w:val="222222"/>
          <w:sz w:val="21"/>
          <w:szCs w:val="21"/>
          <w:lang w:val="fr-BE" w:bidi="ar-SA"/>
        </w:rPr>
        <w:t xml:space="preserve">Mes chers frères et sœurs ! </w:t>
      </w:r>
      <w:r>
        <w:rPr>
          <w:rFonts w:ascii="Calibri" w:hAnsi="Calibri" w:cs="Calibri" w:eastAsia="Calibri"/>
          <w:b/>
          <w:bCs/>
          <w:color w:val="141414"/>
          <w:sz w:val="21"/>
          <w:szCs w:val="21"/>
          <w:lang w:val="fr-BE" w:bidi="ar-SA"/>
        </w:rPr>
        <w:t>La foi</w:t>
      </w:r>
      <w:r>
        <w:rPr>
          <w:rFonts w:ascii="Calibri" w:hAnsi="Calibri" w:cs="Calibri" w:eastAsia="Calibri"/>
          <w:color w:val="222222"/>
          <w:sz w:val="21"/>
          <w:szCs w:val="21"/>
          <w:lang w:val="fr-BE" w:bidi="ar-SA"/>
        </w:rPr>
        <w:t xml:space="preserve"> consiste à tenir pour vrai par le cœur ce que notre Prophète a apporté de la part d’Allah et qui est connu avec certitude, c’est-à-dire à accepter sans hésitation ce qu’il a annoncé. Celui qui professe cette adhésion de sa langue est appelé </w:t>
      </w:r>
      <w:r>
        <w:rPr>
          <w:rFonts w:ascii="Calibri" w:hAnsi="Calibri" w:cs="Calibri" w:eastAsia="Calibri"/>
          <w:b/>
          <w:bCs/>
          <w:color w:val="141414"/>
          <w:sz w:val="21"/>
          <w:szCs w:val="21"/>
          <w:lang w:val="fr-BE" w:bidi="ar-SA"/>
        </w:rPr>
        <w:t>croyant</w:t>
      </w:r>
      <w:r>
        <w:rPr>
          <w:rFonts w:ascii="Calibri" w:hAnsi="Calibri" w:cs="Calibri" w:eastAsia="Calibri"/>
          <w:color w:val="222222"/>
          <w:sz w:val="21"/>
          <w:szCs w:val="21"/>
          <w:lang w:val="fr-BE" w:bidi="ar-SA"/>
        </w:rPr>
        <w:t>. Celui qui la rejette est appelé mécréant ; celui qui dit de sa langue « j’ai cru » sans croire dans son cœur est appelé hypocrite.</w:t>
      </w:r>
    </w:p>
    <w:p>
      <w:pPr>
        <w:keepNext w:val="0"/>
        <w:keepLines/>
        <w:spacing w:before="0" w:after="60" w:line="276" w:lineRule="auto"/>
        <w:jc w:val="both"/>
      </w:pPr>
      <w:r>
        <w:rPr>
          <w:rFonts w:ascii="Calibri" w:hAnsi="Calibri" w:cs="Calibri" w:eastAsia="Calibri"/>
          <w:color w:val="222222"/>
          <w:sz w:val="21"/>
          <w:szCs w:val="21"/>
          <w:lang w:val="fr-BE" w:bidi="ar-SA"/>
        </w:rPr>
        <w:t xml:space="preserve">Les savants sunnites distinguent le fondement de la foi de sa perfection : les bonnes œuvres ne font pas partie du fondement de la foi ; c’est pourquoi le croyant qui commet un péché ne sort pas de la foi. Mais l’action nourrit la foi, la fortifie et la fait mûrir. Un arbre qui a des racines mais ne donne pas de fruit n’est pas desséché ; il attend seulement le soin de son jardinier. </w:t>
      </w:r>
      <w:r>
        <w:rPr>
          <w:rFonts w:ascii="Calibri" w:hAnsi="Calibri" w:cs="Calibri" w:eastAsia="Calibri"/>
          <w:b/>
          <w:bCs/>
          <w:color w:val="141414"/>
          <w:sz w:val="21"/>
          <w:szCs w:val="21"/>
          <w:lang w:val="fr-BE" w:bidi="ar-SA"/>
        </w:rPr>
        <w:t>Par son fondement, la foi sauve ; par sa perfection, elle élève.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4" w:line="252" w:lineRule="auto"/>
              <w:pBdr>
                <w:bottom w:val="single" w:sz="4" w:space="2" w:color="CBD5E1"/>
              </w:pBdr>
            </w:pPr>
            <w:r>
              <w:rPr>
                <w:rFonts w:ascii="Calibri" w:hAnsi="Calibri" w:cs="Calibri" w:eastAsia="Calibri"/>
                <w:b/>
                <w:bCs/>
                <w:color w:val="1B5E20"/>
                <w:sz w:val="18"/>
                <w:szCs w:val="18"/>
                <w:lang w:val="fr-BE" w:bidi="ar-SA"/>
              </w:rPr>
              <w:t>📜 HADITH</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Les branches de la foi</w:t>
            </w:r>
          </w:p>
          <w:p>
            <w:pPr>
              <w:keepNext/>
              <w:keepLines/>
              <w:spacing w:before="50" w:after="50" w:line="360" w:lineRule="auto"/>
              <w:jc w:val="center"/>
              <w:bidi/>
            </w:pPr>
            <w:r>
              <w:rPr>
                <w:rFonts w:ascii="Amiri" w:hAnsi="Amiri" w:cs="Amiri" w:eastAsia="Amiri"/>
                <w:b/>
                <w:bCs/>
                <w:color w:val="1B5E20"/>
                <w:sz w:val="42"/>
                <w:szCs w:val="42"/>
                <w:rtl/>
                <w:cs/>
                <w:lang w:val="ar-SA" w:bidi="ar-SA"/>
              </w:rPr>
              <w:t>الْإِيمَانُ بِضْعٌ وَسَبْعُونَ أَوْ بِضْعٌ وَسِتُّونَ شُعْبَةً، فَأَفْضَلُهَا قَوْلُ لَا إِلَهَ إِلَّا اللَّهُ، وَأَدْنَاهَا إِمَاطَةُ الْأَذَى عَنِ الطَّرِيقِ، وَالْحَيَاءُ شُعْبَةٌ مِنَ الْإِيمَانِ</w:t>
            </w:r>
          </w:p>
          <w:p>
            <w:pPr>
              <w:keepNext w:val="0"/>
              <w:keepLines/>
              <w:spacing w:before="16" w:after="26" w:line="269" w:lineRule="auto"/>
              <w:jc w:val="both"/>
            </w:pPr>
            <w:r>
              <w:rPr>
                <w:rFonts w:ascii="Calibri" w:hAnsi="Calibri" w:cs="Calibri" w:eastAsia="Calibri"/>
                <w:i/>
                <w:iCs/>
                <w:color w:val="222222"/>
                <w:sz w:val="20"/>
                <w:szCs w:val="20"/>
                <w:lang w:val="fr-BE" w:bidi="ar-SA"/>
              </w:rPr>
              <w:t xml:space="preserve">La foi comporte septante et quelques branches, ou soixante et quelques. La plus élevée est la parole « </w:t>
            </w:r>
            <w:r>
              <w:rPr>
                <w:rFonts w:ascii="Calibri" w:hAnsi="Calibri" w:cs="Calibri" w:eastAsia="Calibri"/>
                <w:i/>
                <w:iCs/>
                <w:noProof/>
                <w:color w:val="222222"/>
                <w:sz w:val="20"/>
                <w:szCs w:val="20"/>
                <w:lang w:val="fr-BE" w:bidi="ar-SA"/>
              </w:rPr>
              <w:t>Lâ ilâha illa-llâh</w:t>
            </w:r>
            <w:r>
              <w:rPr>
                <w:rFonts w:ascii="Calibri" w:hAnsi="Calibri" w:cs="Calibri" w:eastAsia="Calibri"/>
                <w:i/>
                <w:iCs/>
                <w:color w:val="222222"/>
                <w:sz w:val="20"/>
                <w:szCs w:val="20"/>
                <w:lang w:val="fr-BE" w:bidi="ar-SA"/>
              </w:rPr>
              <w:t xml:space="preserve"> », la plus basse consiste à écarter de la route ce qui peut nuire. La pudeur aussi est une branche de la foi.</w:t>
            </w:r>
          </w:p>
          <w:p>
            <w:pPr>
              <w:keepNext w:val="0"/>
              <w:keepLines/>
              <w:spacing w:before="16" w:after="8"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Muslim</w:t>
            </w:r>
            <w:r>
              <w:rPr>
                <w:rFonts w:ascii="Calibri" w:hAnsi="Calibri" w:cs="Calibri" w:eastAsia="Calibri"/>
                <w:b/>
                <w:bCs/>
                <w:noProof/>
                <w:color w:val="475569"/>
                <w:sz w:val="17"/>
                <w:szCs w:val="17"/>
                <w:lang w:val="fr-BE" w:bidi="ar-SA"/>
              </w:rPr>
              <w:t xml:space="preserve">, </w:t>
            </w:r>
            <w:r>
              <w:rPr>
                <w:rFonts w:ascii="Calibri" w:hAnsi="Calibri" w:cs="Calibri" w:eastAsia="Calibri"/>
                <w:b/>
                <w:bCs/>
                <w:noProof/>
                <w:color w:val="475569"/>
                <w:sz w:val="17"/>
                <w:szCs w:val="17"/>
                <w:lang w:val="fr-BE" w:bidi="ar-SA"/>
              </w:rPr>
              <w:t>Îmân</w:t>
            </w:r>
            <w:r>
              <w:rPr>
                <w:rFonts w:ascii="Calibri" w:hAnsi="Calibri" w:cs="Calibri" w:eastAsia="Calibri"/>
                <w:b/>
                <w:bCs/>
                <w:noProof/>
                <w:color w:val="475569"/>
                <w:sz w:val="17"/>
                <w:szCs w:val="17"/>
                <w:lang w:val="fr-BE" w:bidi="ar-SA"/>
              </w:rPr>
              <w:t>, 58 (35)]</w:t>
            </w:r>
          </w:p>
        </w:tc>
      </w:tr>
    </w:tbl>
    <w:p>
      <w:pPr>
        <w:keepNext w:val="0"/>
        <w:keepLines/>
        <w:spacing w:before="0" w:after="50" w:line="240" w:lineRule="auto"/>
      </w:pPr>
    </w:p>
    <w:p>
      <w:pPr>
        <w:keepNext w:val="0"/>
        <w:keepLines/>
        <w:spacing w:before="0" w:after="60" w:line="276" w:lineRule="auto"/>
        <w:jc w:val="both"/>
      </w:pPr>
      <w:r>
        <w:rPr>
          <w:rFonts w:ascii="Calibri" w:hAnsi="Calibri" w:cs="Calibri" w:eastAsia="Calibri"/>
          <w:color w:val="222222"/>
          <w:sz w:val="21"/>
          <w:szCs w:val="21"/>
          <w:lang w:val="fr-BE" w:bidi="ar-SA"/>
        </w:rPr>
        <w:t>La plus haute branche de la foi est l’unicité d’Allah, la plus basse est d’écarter un obstacle du chemin. Ainsi, la foi est une vie vaste, qui va de la formule de l’unicité dans le cœur jusqu’à la pierre ôtée du trottoir. Dans un autre hadith, notre Prophète lie la perfection de la foi à la fraternité : « Aucun d’entre vous n’est pleinement croyant tant qu’il ne souhaite pas pour son frère ce qu’il souhaite pour lui-même. » (</w:t>
      </w:r>
      <w:r>
        <w:rPr>
          <w:rFonts w:ascii="Calibri" w:hAnsi="Calibri" w:cs="Calibri" w:eastAsia="Calibri"/>
          <w:noProof/>
          <w:color w:val="222222"/>
          <w:sz w:val="21"/>
          <w:szCs w:val="21"/>
          <w:lang w:val="fr-BE" w:bidi="ar-SA"/>
        </w:rPr>
        <w:t>al-Bukhârî</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Îmân</w:t>
      </w:r>
      <w:r>
        <w:rPr>
          <w:rFonts w:ascii="Calibri" w:hAnsi="Calibri" w:cs="Calibri" w:eastAsia="Calibri"/>
          <w:noProof/>
          <w:color w:val="222222"/>
          <w:sz w:val="21"/>
          <w:szCs w:val="21"/>
          <w:lang w:val="fr-BE" w:bidi="ar-SA"/>
        </w:rPr>
        <w:t xml:space="preserve">, 7 ; </w:t>
      </w:r>
      <w:r>
        <w:rPr>
          <w:rFonts w:ascii="Calibri" w:hAnsi="Calibri" w:cs="Calibri" w:eastAsia="Calibri"/>
          <w:noProof/>
          <w:color w:val="222222"/>
          <w:sz w:val="21"/>
          <w:szCs w:val="21"/>
          <w:lang w:val="fr-BE" w:bidi="ar-SA"/>
        </w:rPr>
        <w:t>Muslim</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Îmân</w:t>
      </w:r>
      <w:r>
        <w:rPr>
          <w:rFonts w:ascii="Calibri" w:hAnsi="Calibri" w:cs="Calibri" w:eastAsia="Calibri"/>
          <w:color w:val="222222"/>
          <w:sz w:val="21"/>
          <w:szCs w:val="21"/>
          <w:lang w:val="fr-BE" w:bidi="ar-SA"/>
        </w:rPr>
        <w:t xml:space="preserve">, 71) Les savants ont compris l’expression « n’est pas pleinement croyant » comme la négation non pas du fondement de la foi, mais de </w:t>
      </w:r>
      <w:r>
        <w:rPr>
          <w:rFonts w:ascii="Calibri" w:hAnsi="Calibri" w:cs="Calibri" w:eastAsia="Calibri"/>
          <w:b/>
          <w:bCs/>
          <w:color w:val="141414"/>
          <w:sz w:val="21"/>
          <w:szCs w:val="21"/>
          <w:lang w:val="fr-BE" w:bidi="ar-SA"/>
        </w:rPr>
        <w:t>sa perfection</w:t>
      </w:r>
      <w:r>
        <w:rPr>
          <w:rFonts w:ascii="Calibri" w:hAnsi="Calibri" w:cs="Calibri" w:eastAsia="Calibri"/>
          <w:noProof/>
          <w:color w:val="222222"/>
          <w:sz w:val="21"/>
          <w:szCs w:val="21"/>
          <w:lang w:val="fr-BE" w:bidi="ar-SA"/>
        </w:rPr>
        <w:t>. (</w:t>
      </w:r>
      <w:r>
        <w:rPr>
          <w:rFonts w:ascii="Calibri" w:hAnsi="Calibri" w:cs="Calibri" w:eastAsia="Calibri"/>
          <w:noProof/>
          <w:color w:val="222222"/>
          <w:sz w:val="21"/>
          <w:szCs w:val="21"/>
          <w:lang w:val="fr-BE" w:bidi="ar-SA"/>
        </w:rPr>
        <w:t>an-Nawawî</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Sharh Muslim</w:t>
      </w:r>
      <w:r>
        <w:rPr>
          <w:rFonts w:ascii="Calibri" w:hAnsi="Calibri" w:cs="Calibri" w:eastAsia="Calibri"/>
          <w:color w:val="222222"/>
          <w:sz w:val="21"/>
          <w:szCs w:val="21"/>
          <w:lang w:val="fr-BE" w:bidi="ar-SA"/>
        </w:rPr>
        <w:t>, II, 16)</w:t>
      </w:r>
    </w:p>
    <w:p>
      <w:pPr>
        <w:keepNext w:val="0"/>
        <w:keepLines/>
        <w:spacing w:before="0" w:after="60" w:line="276" w:lineRule="auto"/>
        <w:jc w:val="both"/>
      </w:pPr>
      <w:r>
        <w:rPr>
          <w:rFonts w:ascii="Calibri" w:hAnsi="Calibri" w:cs="Calibri" w:eastAsia="Calibri"/>
          <w:color w:val="222222"/>
          <w:sz w:val="21"/>
          <w:szCs w:val="21"/>
          <w:lang w:val="fr-BE" w:bidi="ar-SA"/>
        </w:rPr>
        <w:t>Le Coran dit aussi, de ceux dont le cœur frémit quand Allah est mentionné, qui accomplissent la prière et dépensent dans la voie d’Allah (</w:t>
      </w:r>
      <w:r>
        <w:rPr>
          <w:rFonts w:ascii="Calibri" w:hAnsi="Calibri" w:cs="Calibri" w:eastAsia="Calibri"/>
          <w:noProof/>
          <w:color w:val="222222"/>
          <w:sz w:val="21"/>
          <w:szCs w:val="21"/>
          <w:lang w:val="fr-BE" w:bidi="ar-SA"/>
        </w:rPr>
        <w:t>infâq</w:t>
      </w:r>
      <w:r>
        <w:rPr>
          <w:rFonts w:ascii="Calibri" w:hAnsi="Calibri" w:cs="Calibri" w:eastAsia="Calibri"/>
          <w:color w:val="222222"/>
          <w:sz w:val="21"/>
          <w:szCs w:val="21"/>
          <w:lang w:val="fr-BE" w:bidi="ar-SA"/>
        </w:rPr>
        <w:t>) ce dont Il les a pourvus : « Voilà les vrais croyants. » (</w:t>
      </w:r>
      <w:r>
        <w:rPr>
          <w:rFonts w:ascii="Calibri" w:hAnsi="Calibri" w:cs="Calibri" w:eastAsia="Calibri"/>
          <w:noProof/>
          <w:color w:val="222222"/>
          <w:sz w:val="21"/>
          <w:szCs w:val="21"/>
          <w:lang w:val="fr-BE" w:bidi="ar-SA"/>
        </w:rPr>
        <w:t>al-Anfâl</w:t>
      </w:r>
      <w:r>
        <w:rPr>
          <w:rFonts w:ascii="Calibri" w:hAnsi="Calibri" w:cs="Calibri" w:eastAsia="Calibri"/>
          <w:color w:val="222222"/>
          <w:sz w:val="21"/>
          <w:szCs w:val="21"/>
          <w:lang w:val="fr-BE" w:bidi="ar-SA"/>
        </w:rPr>
        <w:t>, 8:2–4) Voyons maintenant, l’une après l’autre, les qualités de ce vrai croyant.</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fr-BE" w:bidi="ar-SA"/>
        </w:rPr>
        <w:t xml:space="preserve">II. LE CROYANT ACCOMPLI PRIE AVEC </w:t>
      </w:r>
      <w:r>
        <w:rPr>
          <w:rFonts w:ascii="Georgia" w:hAnsi="Georgia" w:cs="Georgia" w:eastAsia="Georgia"/>
          <w:b/>
          <w:bCs/>
          <w:noProof/>
          <w:color w:val="1B365D"/>
          <w:sz w:val="25"/>
          <w:szCs w:val="25"/>
          <w:lang w:val="fr-BE" w:bidi="ar-SA"/>
        </w:rPr>
        <w:t>KHUSHÛ‘</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fr-BE" w:bidi="ar-SA"/>
              </w:rPr>
              <w:t>📖 VERSET CORANIQUE</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Les croyants qui ont atteint le salut</w:t>
            </w:r>
          </w:p>
          <w:p>
            <w:pPr>
              <w:keepNext/>
              <w:keepLines/>
              <w:spacing w:before="44" w:after="44" w:line="349" w:lineRule="auto"/>
              <w:jc w:val="center"/>
              <w:bidi/>
            </w:pPr>
            <w:r>
              <w:rPr>
                <w:rFonts w:ascii="Amiri" w:hAnsi="Amiri" w:cs="Amiri" w:eastAsia="Amiri"/>
                <w:b/>
                <w:bCs/>
                <w:color w:val="0A1932"/>
                <w:sz w:val="46"/>
                <w:szCs w:val="46"/>
                <w:rtl/>
                <w:cs/>
                <w:lang w:val="ar-SA" w:bidi="ar-SA"/>
              </w:rPr>
              <w:t>قَدْ أَفْلَحَ الْمُؤْمِنُونَ ۝ الَّذِينَ هُمْ فِي صَلَاتِهِمْ خَاشِعُونَ</w:t>
            </w:r>
          </w:p>
          <w:p>
            <w:pPr>
              <w:keepNext w:val="0"/>
              <w:keepLines/>
              <w:spacing w:before="16" w:after="22" w:line="261" w:lineRule="auto"/>
              <w:jc w:val="both"/>
            </w:pPr>
            <w:r>
              <w:rPr>
                <w:rFonts w:ascii="Calibri" w:hAnsi="Calibri" w:cs="Calibri" w:eastAsia="Calibri"/>
                <w:i/>
                <w:iCs/>
                <w:color w:val="222222"/>
                <w:sz w:val="19"/>
                <w:szCs w:val="19"/>
                <w:lang w:val="fr-BE" w:bidi="ar-SA"/>
              </w:rPr>
              <w:t>Les croyants ont assurément atteint le salut ; ceux qui, dans leurs prières, vivent dans un profond état de recueillement.</w:t>
            </w:r>
          </w:p>
          <w:p>
            <w:pPr>
              <w:keepNext w:val="0"/>
              <w:keepLines/>
              <w:spacing w:before="16" w:after="8" w:line="240" w:lineRule="auto"/>
              <w:jc w:val="right"/>
            </w:pPr>
            <w:r>
              <w:rPr>
                <w:rFonts w:ascii="Calibri" w:hAnsi="Calibri" w:cs="Calibri" w:eastAsia="Calibri"/>
                <w:b/>
                <w:bCs/>
                <w:noProof/>
                <w:color w:val="475569"/>
                <w:sz w:val="16"/>
                <w:szCs w:val="16"/>
                <w:lang w:val="fr-BE" w:bidi="ar-SA"/>
              </w:rPr>
              <w:t>[</w:t>
            </w:r>
            <w:r>
              <w:rPr>
                <w:rFonts w:ascii="Calibri" w:hAnsi="Calibri" w:cs="Calibri" w:eastAsia="Calibri"/>
                <w:b/>
                <w:bCs/>
                <w:noProof/>
                <w:color w:val="475569"/>
                <w:sz w:val="16"/>
                <w:szCs w:val="16"/>
                <w:lang w:val="fr-BE" w:bidi="ar-SA"/>
              </w:rPr>
              <w:t>al-Mu’minûn</w:t>
            </w:r>
            <w:r>
              <w:rPr>
                <w:rFonts w:ascii="Calibri" w:hAnsi="Calibri" w:cs="Calibri" w:eastAsia="Calibri"/>
                <w:b/>
                <w:bCs/>
                <w:noProof/>
                <w:color w:val="475569"/>
                <w:sz w:val="16"/>
                <w:szCs w:val="16"/>
                <w:lang w:val="fr-BE" w:bidi="ar-SA"/>
              </w:rPr>
              <w:t>, 23:1–2]</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fr-BE" w:bidi="ar-SA"/>
        </w:rPr>
        <w:t xml:space="preserve">La sourate </w:t>
      </w:r>
      <w:r>
        <w:rPr>
          <w:rFonts w:ascii="Calibri" w:hAnsi="Calibri" w:cs="Calibri" w:eastAsia="Calibri"/>
          <w:noProof/>
          <w:color w:val="222222"/>
          <w:sz w:val="20"/>
          <w:szCs w:val="20"/>
          <w:lang w:val="fr-BE" w:bidi="ar-SA"/>
        </w:rPr>
        <w:t>al-Mu’minûn</w:t>
      </w:r>
      <w:r>
        <w:rPr>
          <w:rFonts w:ascii="Calibri" w:hAnsi="Calibri" w:cs="Calibri" w:eastAsia="Calibri"/>
          <w:color w:val="222222"/>
          <w:sz w:val="20"/>
          <w:szCs w:val="20"/>
          <w:lang w:val="fr-BE" w:bidi="ar-SA"/>
        </w:rPr>
        <w:t xml:space="preserve"> décrit les croyants qui ont atteint le salut : elle commence par la prière et s’achève par la prière. Entre les deux, elle énumère le fait de se détourner des paroles vaines, la </w:t>
      </w:r>
      <w:r>
        <w:rPr>
          <w:rFonts w:ascii="Calibri" w:hAnsi="Calibri" w:cs="Calibri" w:eastAsia="Calibri"/>
          <w:noProof/>
          <w:color w:val="222222"/>
          <w:sz w:val="20"/>
          <w:szCs w:val="20"/>
          <w:lang w:val="fr-BE" w:bidi="ar-SA"/>
        </w:rPr>
        <w:t>zakât</w:t>
      </w:r>
      <w:r>
        <w:rPr>
          <w:rFonts w:ascii="Calibri" w:hAnsi="Calibri" w:cs="Calibri" w:eastAsia="Calibri"/>
          <w:color w:val="222222"/>
          <w:sz w:val="20"/>
          <w:szCs w:val="20"/>
          <w:lang w:val="fr-BE" w:bidi="ar-SA"/>
        </w:rPr>
        <w:t>, la chasteté, le respect du dépôt confié et de l’engagement. (</w:t>
      </w:r>
      <w:r>
        <w:rPr>
          <w:rFonts w:ascii="Calibri" w:hAnsi="Calibri" w:cs="Calibri" w:eastAsia="Calibri"/>
          <w:noProof/>
          <w:color w:val="222222"/>
          <w:sz w:val="20"/>
          <w:szCs w:val="20"/>
          <w:lang w:val="fr-BE" w:bidi="ar-SA"/>
        </w:rPr>
        <w:t>al-Mu’minûn</w:t>
      </w:r>
      <w:r>
        <w:rPr>
          <w:rFonts w:ascii="Calibri" w:hAnsi="Calibri" w:cs="Calibri" w:eastAsia="Calibri"/>
          <w:color w:val="222222"/>
          <w:sz w:val="20"/>
          <w:szCs w:val="20"/>
          <w:lang w:val="fr-BE" w:bidi="ar-SA"/>
        </w:rPr>
        <w:t>, 23:1–11) Les qualités du croyant accompli sont comme encadrées par la prière :</w:t>
      </w:r>
    </w:p>
    <w:p>
      <w:pPr>
        <w:keepNext/>
        <w:keepLines/>
        <w:spacing w:before="44" w:after="16" w:line="240" w:lineRule="auto"/>
        <w:jc w:val="center"/>
      </w:pPr>
      <w:r>
        <w:rPr>
          <w:rFonts w:ascii="Calibri" w:hAnsi="Calibri" w:cs="Calibri" w:eastAsia="Calibri"/>
          <w:noProof/>
          <w:color w:val="222222"/>
          <w:sz w:val="21"/>
          <w:szCs w:val="21"/>
          <w:lang w:val="fr-BE" w:bidi="ar-SA"/>
        </w:rPr>
        <w:drawing>
          <wp:inline xmlns:a="http://schemas.openxmlformats.org/drawingml/2006/main" xmlns:pic="http://schemas.openxmlformats.org/drawingml/2006/picture">
            <wp:extent cx="5400000" cy="2080588"/>
            <wp:docPr id="1" name="Picture 1" title="Les qualités des croyants qui ont atteint le salut" descr="Sourate al-Mu’minûn, versets 1–11 : le recueillement dans la prière, se détourner des paroles vaines, la zakât, la chasteté, le respect du dépôt confié et de l’engagement, veiller sur les prières ; à la fin, la bonne nouvelle du paradis de Firdaws."/>
            <wp:cNvGraphicFramePr>
              <a:graphicFrameLocks noChangeAspect="1"/>
            </wp:cNvGraphicFramePr>
            <a:graphic>
              <a:graphicData uri="http://schemas.openxmlformats.org/drawingml/2006/picture">
                <pic:pic>
                  <pic:nvPicPr>
                    <pic:cNvPr id="0" name="muminun-vasiflari.png"/>
                    <pic:cNvPicPr/>
                  </pic:nvPicPr>
                  <pic:blipFill>
                    <a:blip r:embed="rId11">
                      <a:extLst>
                        <a:ext uri="{96DAC541-7B7A-43D3-8B79-37D633B846F1}">
                          <asvg:svgBlip xmlns:asvg="http://schemas.microsoft.com/office/drawing/2016/SVG/main" r:embed="rId12"/>
                        </a:ext>
                      </a:extLst>
                    </a:blip>
                    <a:stretch>
                      <a:fillRect/>
                    </a:stretch>
                  </pic:blipFill>
                  <pic:spPr>
                    <a:xfrm>
                      <a:off x="0" y="0"/>
                      <a:ext cx="5400000" cy="2080588"/>
                    </a:xfrm>
                    <a:prstGeom prst="rect"/>
                  </pic:spPr>
                </pic:pic>
              </a:graphicData>
            </a:graphic>
          </wp:inline>
        </w:drawing>
      </w:r>
    </w:p>
    <w:p>
      <w:pPr>
        <w:keepNext w:val="0"/>
        <w:keepLines/>
        <w:spacing w:before="0" w:after="52" w:line="268" w:lineRule="auto"/>
        <w:jc w:val="both"/>
      </w:pPr>
      <w:r>
        <w:rPr>
          <w:rFonts w:ascii="Calibri" w:hAnsi="Calibri" w:cs="Calibri" w:eastAsia="Calibri"/>
          <w:color w:val="222222"/>
          <w:sz w:val="20"/>
          <w:szCs w:val="20"/>
          <w:lang w:val="fr-BE" w:bidi="ar-SA"/>
        </w:rPr>
        <w:t xml:space="preserve">Le </w:t>
      </w:r>
      <w:r>
        <w:rPr>
          <w:rFonts w:ascii="Calibri" w:hAnsi="Calibri" w:cs="Calibri" w:eastAsia="Calibri"/>
          <w:b/>
          <w:bCs/>
          <w:noProof/>
          <w:color w:val="141414"/>
          <w:sz w:val="20"/>
          <w:szCs w:val="20"/>
          <w:lang w:val="fr-BE" w:bidi="ar-SA"/>
        </w:rPr>
        <w:t>khushû‘</w:t>
      </w:r>
      <w:r>
        <w:rPr>
          <w:rFonts w:ascii="Calibri" w:hAnsi="Calibri" w:cs="Calibri" w:eastAsia="Calibri"/>
          <w:color w:val="222222"/>
          <w:sz w:val="20"/>
          <w:szCs w:val="20"/>
          <w:lang w:val="fr-BE" w:bidi="ar-SA"/>
        </w:rPr>
        <w:t xml:space="preserve"> (recueillement) est l’état du cœur qui s’incline avec respect, sachant qu’il se tient en présence d’Allah, et du corps qui trouve lui aussi le calme dans ce même respect. Dans la prière, c’est en se prosternant que le serviteur est le plus proche de son Seigneur ; mais il ne suffit pas de l’accomplir : l’essentiel est de parvenir au </w:t>
      </w:r>
      <w:r>
        <w:rPr>
          <w:rFonts w:ascii="Calibri" w:hAnsi="Calibri" w:cs="Calibri" w:eastAsia="Calibri"/>
          <w:noProof/>
          <w:color w:val="222222"/>
          <w:sz w:val="20"/>
          <w:szCs w:val="20"/>
          <w:lang w:val="fr-BE" w:bidi="ar-SA"/>
        </w:rPr>
        <w:t>khushû‘</w:t>
      </w:r>
      <w:r>
        <w:rPr>
          <w:rFonts w:ascii="Calibri" w:hAnsi="Calibri" w:cs="Calibri" w:eastAsia="Calibri"/>
          <w:color w:val="222222"/>
          <w:sz w:val="20"/>
          <w:szCs w:val="20"/>
          <w:lang w:val="fr-BE" w:bidi="ar-SA"/>
        </w:rPr>
        <w:t xml:space="preserve"> dans la prière. Une prière accomplie alors que notre esprit est dans les courses, notre regard sur l’horloge et notre cœur dans ce bas monde acquitte certes l’obligation, mais peine à faire revivre le cœur.</w:t>
      </w:r>
    </w:p>
    <w:p>
      <w:pPr>
        <w:keepNext w:val="0"/>
        <w:keepLines/>
        <w:spacing w:before="0" w:after="52" w:line="268" w:lineRule="auto"/>
        <w:jc w:val="both"/>
      </w:pPr>
      <w:r>
        <w:rPr>
          <w:rFonts w:ascii="Calibri" w:hAnsi="Calibri" w:cs="Calibri" w:eastAsia="Calibri"/>
          <w:color w:val="222222"/>
          <w:sz w:val="20"/>
          <w:szCs w:val="20"/>
          <w:lang w:val="fr-BE" w:bidi="ar-SA"/>
        </w:rPr>
        <w:t xml:space="preserve">Le chemin du </w:t>
      </w:r>
      <w:r>
        <w:rPr>
          <w:rFonts w:ascii="Calibri" w:hAnsi="Calibri" w:cs="Calibri" w:eastAsia="Calibri"/>
          <w:noProof/>
          <w:color w:val="222222"/>
          <w:sz w:val="20"/>
          <w:szCs w:val="20"/>
          <w:lang w:val="fr-BE" w:bidi="ar-SA"/>
        </w:rPr>
        <w:t>khushû‘</w:t>
      </w:r>
      <w:r>
        <w:rPr>
          <w:rFonts w:ascii="Calibri" w:hAnsi="Calibri" w:cs="Calibri" w:eastAsia="Calibri"/>
          <w:color w:val="222222"/>
          <w:sz w:val="20"/>
          <w:szCs w:val="20"/>
          <w:lang w:val="fr-BE" w:bidi="ar-SA"/>
        </w:rPr>
        <w:t xml:space="preserve"> est tout tracé : prier à l’heure et sans précipitation, apprendre le sens de ce que nous récitons, rester un instant de plus en prosternation, mettre le téléphone en silence avant la prière et prononcer le </w:t>
      </w:r>
      <w:r>
        <w:rPr>
          <w:rFonts w:ascii="Calibri" w:hAnsi="Calibri" w:cs="Calibri" w:eastAsia="Calibri"/>
          <w:noProof/>
          <w:color w:val="222222"/>
          <w:sz w:val="20"/>
          <w:szCs w:val="20"/>
          <w:lang w:val="fr-BE" w:bidi="ar-SA"/>
        </w:rPr>
        <w:t>takbîr</w:t>
      </w:r>
      <w:r>
        <w:rPr>
          <w:rFonts w:ascii="Calibri" w:hAnsi="Calibri" w:cs="Calibri" w:eastAsia="Calibri"/>
          <w:color w:val="222222"/>
          <w:sz w:val="20"/>
          <w:szCs w:val="20"/>
          <w:lang w:val="fr-BE" w:bidi="ar-SA"/>
        </w:rPr>
        <w:t xml:space="preserve"> d’ouverture en se disant : « C’est peut-être ma dernière prière. » Le </w:t>
      </w:r>
      <w:r>
        <w:rPr>
          <w:rFonts w:ascii="Calibri" w:hAnsi="Calibri" w:cs="Calibri" w:eastAsia="Calibri"/>
          <w:noProof/>
          <w:color w:val="222222"/>
          <w:sz w:val="20"/>
          <w:szCs w:val="20"/>
          <w:lang w:val="fr-BE" w:bidi="ar-SA"/>
        </w:rPr>
        <w:t>khushû‘</w:t>
      </w:r>
      <w:r>
        <w:rPr>
          <w:rFonts w:ascii="Calibri" w:hAnsi="Calibri" w:cs="Calibri" w:eastAsia="Calibri"/>
          <w:color w:val="222222"/>
          <w:sz w:val="20"/>
          <w:szCs w:val="20"/>
          <w:lang w:val="fr-BE" w:bidi="ar-SA"/>
        </w:rPr>
        <w:t xml:space="preserve"> ne s’acquiert pas en un instant ; il grandit un peu à chaque prière.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fr-BE" w:bidi="ar-SA"/>
              </w:rPr>
              <w:t>📜 HADITH</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Allah regarde les cœurs et les actes</w:t>
            </w:r>
          </w:p>
          <w:p>
            <w:pPr>
              <w:keepNext/>
              <w:keepLines/>
              <w:spacing w:before="44" w:after="44" w:line="349" w:lineRule="auto"/>
              <w:jc w:val="center"/>
              <w:bidi/>
            </w:pPr>
            <w:r>
              <w:rPr>
                <w:rFonts w:ascii="Amiri" w:hAnsi="Amiri" w:cs="Amiri" w:eastAsia="Amiri"/>
                <w:b/>
                <w:bCs/>
                <w:color w:val="1B5E20"/>
                <w:sz w:val="44"/>
                <w:szCs w:val="44"/>
                <w:rtl/>
                <w:cs/>
                <w:lang w:val="ar-SA" w:bidi="ar-SA"/>
              </w:rPr>
              <w:t>إِنَّ اللَّهَ لَا يَنْظُرُ إِلَى صُوَرِكُمْ وَأَمْوَالِكُمْ، وَلَكِنْ يَنْظُرُ إِلَى قُلُوبِكُمْ وَأَعْمَالِكُمْ</w:t>
            </w:r>
          </w:p>
          <w:p>
            <w:pPr>
              <w:keepNext w:val="0"/>
              <w:keepLines/>
              <w:spacing w:before="16" w:after="22" w:line="261" w:lineRule="auto"/>
              <w:jc w:val="both"/>
            </w:pPr>
            <w:r>
              <w:rPr>
                <w:rFonts w:ascii="Calibri" w:hAnsi="Calibri" w:cs="Calibri" w:eastAsia="Calibri"/>
                <w:i/>
                <w:iCs/>
                <w:color w:val="222222"/>
                <w:sz w:val="19"/>
                <w:szCs w:val="19"/>
                <w:lang w:val="fr-BE" w:bidi="ar-SA"/>
              </w:rPr>
              <w:t>Allah ne regarde ni vos apparences ni vos biens ; mais Il regarde vos cœurs et vos actes.</w:t>
            </w:r>
          </w:p>
          <w:p>
            <w:pPr>
              <w:keepNext w:val="0"/>
              <w:keepLines/>
              <w:spacing w:before="16" w:after="8" w:line="240" w:lineRule="auto"/>
              <w:jc w:val="right"/>
            </w:pPr>
            <w:r>
              <w:rPr>
                <w:rFonts w:ascii="Calibri" w:hAnsi="Calibri" w:cs="Calibri" w:eastAsia="Calibri"/>
                <w:b/>
                <w:bCs/>
                <w:noProof/>
                <w:color w:val="475569"/>
                <w:sz w:val="16"/>
                <w:szCs w:val="16"/>
                <w:lang w:val="fr-BE" w:bidi="ar-SA"/>
              </w:rPr>
              <w:t>[</w:t>
            </w:r>
            <w:r>
              <w:rPr>
                <w:rFonts w:ascii="Calibri" w:hAnsi="Calibri" w:cs="Calibri" w:eastAsia="Calibri"/>
                <w:b/>
                <w:bCs/>
                <w:noProof/>
                <w:color w:val="475569"/>
                <w:sz w:val="16"/>
                <w:szCs w:val="16"/>
                <w:lang w:val="fr-BE" w:bidi="ar-SA"/>
              </w:rPr>
              <w:t>Muslim</w:t>
            </w:r>
            <w:r>
              <w:rPr>
                <w:rFonts w:ascii="Calibri" w:hAnsi="Calibri" w:cs="Calibri" w:eastAsia="Calibri"/>
                <w:b/>
                <w:bCs/>
                <w:noProof/>
                <w:color w:val="475569"/>
                <w:sz w:val="16"/>
                <w:szCs w:val="16"/>
                <w:lang w:val="fr-BE" w:bidi="ar-SA"/>
              </w:rPr>
              <w:t xml:space="preserve">, </w:t>
            </w:r>
            <w:r>
              <w:rPr>
                <w:rFonts w:ascii="Calibri" w:hAnsi="Calibri" w:cs="Calibri" w:eastAsia="Calibri"/>
                <w:b/>
                <w:bCs/>
                <w:noProof/>
                <w:color w:val="475569"/>
                <w:sz w:val="16"/>
                <w:szCs w:val="16"/>
                <w:lang w:val="fr-BE" w:bidi="ar-SA"/>
              </w:rPr>
              <w:t>Birr</w:t>
            </w:r>
            <w:r>
              <w:rPr>
                <w:rFonts w:ascii="Calibri" w:hAnsi="Calibri" w:cs="Calibri" w:eastAsia="Calibri"/>
                <w:b/>
                <w:bCs/>
                <w:noProof/>
                <w:color w:val="475569"/>
                <w:sz w:val="16"/>
                <w:szCs w:val="16"/>
                <w:lang w:val="fr-BE" w:bidi="ar-SA"/>
              </w:rPr>
              <w:t>, 34 (2564)]</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fr-BE" w:bidi="ar-SA"/>
        </w:rPr>
        <w:t xml:space="preserve">Dans notre vie ici en Europe, la prière se glisse parfois dans une pause de travail, une récréation d’école ou, en voyage, sur un parking. Parler poliment à son supérieur pour respecter l’heure de la prière sur son lieu de travail, étendre son tapis de prière dans un coin propre là où il n’y a pas de salle de prière, tenir pour une aubaine chaque prière que nous pouvons accomplir en assemblée : voilà l’effort du croyant accompli. </w:t>
      </w:r>
      <w:r>
        <w:rPr>
          <w:rFonts w:ascii="Calibri" w:hAnsi="Calibri" w:cs="Calibri" w:eastAsia="Calibri"/>
          <w:b/>
          <w:bCs/>
          <w:color w:val="141414"/>
          <w:sz w:val="20"/>
          <w:szCs w:val="20"/>
          <w:lang w:val="fr-BE" w:bidi="ar-SA"/>
        </w:rPr>
        <w:t>Si la prière se tient au centre de notre vie, toutes les autres qualités trouvent leur place autour d’elle.</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fr-BE" w:bidi="ar-SA"/>
        </w:rPr>
        <w:t>II. (SUITE) QUAND LA PRIÈRE ENTRE DANS LA VIE : ÊTRE DROIT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fr-BE" w:bidi="ar-SA"/>
              </w:rPr>
              <w:t>📖 VERSET CORANIQUE</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Ce que la prière apporte au caractère</w:t>
            </w:r>
          </w:p>
          <w:p>
            <w:pPr>
              <w:keepNext/>
              <w:keepLines/>
              <w:spacing w:before="44" w:after="44" w:line="349" w:lineRule="auto"/>
              <w:jc w:val="center"/>
              <w:bidi/>
            </w:pPr>
            <w:r>
              <w:rPr>
                <w:rFonts w:ascii="Amiri" w:hAnsi="Amiri" w:cs="Amiri" w:eastAsia="Amiri"/>
                <w:b/>
                <w:bCs/>
                <w:color w:val="0A1932"/>
                <w:sz w:val="46"/>
                <w:szCs w:val="46"/>
                <w:rtl/>
                <w:cs/>
                <w:lang w:val="ar-SA" w:bidi="ar-SA"/>
              </w:rPr>
              <w:t>اتْلُ مَا أُوحِيَ إِلَيْكَ مِنَ الْكِتَابِ وَأَقِمِ الصَّلَاةَ إِنَّ الصَّلَاةَ تَنْهَىٰ عَنِ الْفَحْشَاءِ وَالْمُنكَرِ</w:t>
            </w:r>
          </w:p>
          <w:p>
            <w:pPr>
              <w:keepNext w:val="0"/>
              <w:keepLines/>
              <w:spacing w:before="16" w:after="22" w:line="261" w:lineRule="auto"/>
              <w:jc w:val="both"/>
            </w:pPr>
            <w:r>
              <w:rPr>
                <w:rFonts w:ascii="Calibri" w:hAnsi="Calibri" w:cs="Calibri" w:eastAsia="Calibri"/>
                <w:i/>
                <w:iCs/>
                <w:color w:val="222222"/>
                <w:sz w:val="19"/>
                <w:szCs w:val="19"/>
                <w:lang w:val="fr-BE" w:bidi="ar-SA"/>
              </w:rPr>
              <w:t>Récite ce qui t’a été révélé du Livre et accomplis la prière avec soin. Assurément, la prière préserve de l’indécence et du mal.</w:t>
            </w:r>
          </w:p>
          <w:p>
            <w:pPr>
              <w:keepNext w:val="0"/>
              <w:keepLines/>
              <w:spacing w:before="16" w:after="8" w:line="240" w:lineRule="auto"/>
              <w:jc w:val="right"/>
            </w:pPr>
            <w:r>
              <w:rPr>
                <w:rFonts w:ascii="Calibri" w:hAnsi="Calibri" w:cs="Calibri" w:eastAsia="Calibri"/>
                <w:b/>
                <w:bCs/>
                <w:noProof/>
                <w:color w:val="475569"/>
                <w:sz w:val="16"/>
                <w:szCs w:val="16"/>
                <w:lang w:val="fr-BE" w:bidi="ar-SA"/>
              </w:rPr>
              <w:t>[</w:t>
            </w:r>
            <w:r>
              <w:rPr>
                <w:rFonts w:ascii="Calibri" w:hAnsi="Calibri" w:cs="Calibri" w:eastAsia="Calibri"/>
                <w:b/>
                <w:bCs/>
                <w:noProof/>
                <w:color w:val="475569"/>
                <w:sz w:val="16"/>
                <w:szCs w:val="16"/>
                <w:lang w:val="fr-BE" w:bidi="ar-SA"/>
              </w:rPr>
              <w:t>al-‘Ankabût</w:t>
            </w:r>
            <w:r>
              <w:rPr>
                <w:rFonts w:ascii="Calibri" w:hAnsi="Calibri" w:cs="Calibri" w:eastAsia="Calibri"/>
                <w:b/>
                <w:bCs/>
                <w:color w:val="475569"/>
                <w:sz w:val="16"/>
                <w:szCs w:val="16"/>
                <w:lang w:val="fr-BE" w:bidi="ar-SA"/>
              </w:rPr>
              <w:t>, 29:45 ; extrait du verset]</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fr-BE" w:bidi="ar-SA"/>
        </w:rPr>
        <w:t xml:space="preserve">La prière accomplie avec </w:t>
      </w:r>
      <w:r>
        <w:rPr>
          <w:rFonts w:ascii="Calibri" w:hAnsi="Calibri" w:cs="Calibri" w:eastAsia="Calibri"/>
          <w:noProof/>
          <w:color w:val="222222"/>
          <w:sz w:val="20"/>
          <w:szCs w:val="20"/>
          <w:lang w:val="fr-BE" w:bidi="ar-SA"/>
        </w:rPr>
        <w:t>khushû‘</w:t>
      </w:r>
      <w:r>
        <w:rPr>
          <w:rFonts w:ascii="Calibri" w:hAnsi="Calibri" w:cs="Calibri" w:eastAsia="Calibri"/>
          <w:color w:val="222222"/>
          <w:sz w:val="20"/>
          <w:szCs w:val="20"/>
          <w:lang w:val="fr-BE" w:bidi="ar-SA"/>
        </w:rPr>
        <w:t xml:space="preserve"> ne s’achève pas dans la prosternation ; elle se prolonge dans la vie de l’être humain. De même que nous posons le front à terre, notre main se prosternera aussi, elle ne se tendra pas vers l’illicite ; nos pieds se prosterneront aussi, ils ne marcheront pas vers le mal. Il ne suffit pas que notre langue invoque Allah ; cette langue ne mentira pas, ne médira pas, ne dressera pas les gens les uns contre les autres. </w:t>
      </w:r>
      <w:r>
        <w:rPr>
          <w:rFonts w:ascii="Calibri" w:hAnsi="Calibri" w:cs="Calibri" w:eastAsia="Calibri"/>
          <w:b/>
          <w:bCs/>
          <w:color w:val="141414"/>
          <w:sz w:val="20"/>
          <w:szCs w:val="20"/>
          <w:lang w:val="fr-BE" w:bidi="ar-SA"/>
        </w:rPr>
        <w:t>Si nous prions tout en opprimant les autres, cela signifie que nous n’avons pas encore acquis ce que la prière doit nous faire acquérir.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fr-BE" w:bidi="ar-SA"/>
              </w:rPr>
              <w:t>📖 VERSET CORANIQUE</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Sois droit comme il t’a été ordonné</w:t>
            </w:r>
          </w:p>
          <w:p>
            <w:pPr>
              <w:keepNext/>
              <w:keepLines/>
              <w:spacing w:before="44" w:after="44" w:line="349" w:lineRule="auto"/>
              <w:jc w:val="center"/>
              <w:bidi/>
            </w:pPr>
            <w:r>
              <w:rPr>
                <w:rFonts w:ascii="Amiri" w:hAnsi="Amiri" w:cs="Amiri" w:eastAsia="Amiri"/>
                <w:b/>
                <w:bCs/>
                <w:color w:val="0A1932"/>
                <w:sz w:val="46"/>
                <w:szCs w:val="46"/>
                <w:rtl/>
                <w:cs/>
                <w:lang w:val="ar-SA" w:bidi="ar-SA"/>
              </w:rPr>
              <w:t>فَاسْتَقِمْ كَمَا أُمِرْتَ وَمَن تَابَ مَعَكَ وَلَا تَطْغَوْا إِنَّهُ بِمَا تَعْمَلُونَ بَصِيرٌ</w:t>
            </w:r>
          </w:p>
          <w:p>
            <w:pPr>
              <w:keepNext w:val="0"/>
              <w:keepLines/>
              <w:spacing w:before="16" w:after="22" w:line="261" w:lineRule="auto"/>
              <w:jc w:val="both"/>
            </w:pPr>
            <w:r>
              <w:rPr>
                <w:rFonts w:ascii="Calibri" w:hAnsi="Calibri" w:cs="Calibri" w:eastAsia="Calibri"/>
                <w:i/>
                <w:iCs/>
                <w:color w:val="222222"/>
                <w:sz w:val="19"/>
                <w:szCs w:val="19"/>
                <w:lang w:val="fr-BE" w:bidi="ar-SA"/>
              </w:rPr>
              <w:t>Sois droit, comme il t’a été ordonné, toi et ceux qui sont revenus avec toi vers le droit chemin ! Et ne dépassez pas les limites. Allah voit parfaitement ce que vous faites.</w:t>
            </w:r>
          </w:p>
          <w:p>
            <w:pPr>
              <w:keepNext w:val="0"/>
              <w:keepLines/>
              <w:spacing w:before="16" w:after="8" w:line="240" w:lineRule="auto"/>
              <w:jc w:val="right"/>
            </w:pPr>
            <w:r>
              <w:rPr>
                <w:rFonts w:ascii="Calibri" w:hAnsi="Calibri" w:cs="Calibri" w:eastAsia="Calibri"/>
                <w:b/>
                <w:bCs/>
                <w:noProof/>
                <w:color w:val="475569"/>
                <w:sz w:val="16"/>
                <w:szCs w:val="16"/>
                <w:lang w:val="fr-BE" w:bidi="ar-SA"/>
              </w:rPr>
              <w:t>[</w:t>
            </w:r>
            <w:r>
              <w:rPr>
                <w:rFonts w:ascii="Calibri" w:hAnsi="Calibri" w:cs="Calibri" w:eastAsia="Calibri"/>
                <w:b/>
                <w:bCs/>
                <w:noProof/>
                <w:color w:val="475569"/>
                <w:sz w:val="16"/>
                <w:szCs w:val="16"/>
                <w:lang w:val="fr-BE" w:bidi="ar-SA"/>
              </w:rPr>
              <w:t>Hûd</w:t>
            </w:r>
            <w:r>
              <w:rPr>
                <w:rFonts w:ascii="Calibri" w:hAnsi="Calibri" w:cs="Calibri" w:eastAsia="Calibri"/>
                <w:b/>
                <w:bCs/>
                <w:noProof/>
                <w:color w:val="475569"/>
                <w:sz w:val="16"/>
                <w:szCs w:val="16"/>
                <w:lang w:val="fr-BE" w:bidi="ar-SA"/>
              </w:rPr>
              <w:t>, 11:112]</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fr-BE" w:bidi="ar-SA"/>
        </w:rPr>
        <w:t xml:space="preserve">Un compagnon du Prophète, </w:t>
      </w:r>
      <w:r>
        <w:rPr>
          <w:rFonts w:ascii="Calibri" w:hAnsi="Calibri" w:cs="Calibri" w:eastAsia="Calibri"/>
          <w:noProof/>
          <w:color w:val="222222"/>
          <w:sz w:val="20"/>
          <w:szCs w:val="20"/>
          <w:lang w:val="fr-BE" w:bidi="ar-SA"/>
        </w:rPr>
        <w:t>Sufyân ibn ‘Abdallâh</w:t>
      </w:r>
      <w:r>
        <w:rPr>
          <w:rFonts w:ascii="Calibri" w:hAnsi="Calibri" w:cs="Calibri" w:eastAsia="Calibri"/>
          <w:color w:val="222222"/>
          <w:sz w:val="20"/>
          <w:szCs w:val="20"/>
          <w:lang w:val="fr-BE" w:bidi="ar-SA"/>
        </w:rPr>
        <w:t xml:space="preserve"> (qu’Allah l’agrée), dit : « Ô Messager d’Allah ! Dis-moi sur l’islam une parole telle que je n’aie plus à interroger personne d’autre après toi. » Notre Prophète répondit : « Dis : je crois en Allah, puis sois droit. » (</w:t>
      </w:r>
      <w:r>
        <w:rPr>
          <w:rFonts w:ascii="Calibri" w:hAnsi="Calibri" w:cs="Calibri" w:eastAsia="Calibri"/>
          <w:noProof/>
          <w:color w:val="222222"/>
          <w:sz w:val="20"/>
          <w:szCs w:val="20"/>
          <w:lang w:val="fr-BE" w:bidi="ar-SA"/>
        </w:rPr>
        <w:t>Muslim</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Îmân</w:t>
      </w:r>
      <w:r>
        <w:rPr>
          <w:rFonts w:ascii="Calibri" w:hAnsi="Calibri" w:cs="Calibri" w:eastAsia="Calibri"/>
          <w:noProof/>
          <w:color w:val="222222"/>
          <w:sz w:val="20"/>
          <w:szCs w:val="20"/>
          <w:lang w:val="fr-BE" w:bidi="ar-SA"/>
        </w:rPr>
        <w:t xml:space="preserve">, 62) </w:t>
      </w:r>
      <w:r>
        <w:rPr>
          <w:rFonts w:ascii="Calibri" w:hAnsi="Calibri" w:cs="Calibri" w:eastAsia="Calibri"/>
          <w:b/>
          <w:bCs/>
          <w:noProof/>
          <w:color w:val="141414"/>
          <w:sz w:val="20"/>
          <w:szCs w:val="20"/>
          <w:lang w:val="fr-BE" w:bidi="ar-SA"/>
        </w:rPr>
        <w:t>Istiqâma</w:t>
      </w:r>
      <w:r>
        <w:rPr>
          <w:rFonts w:ascii="Calibri" w:hAnsi="Calibri" w:cs="Calibri" w:eastAsia="Calibri"/>
          <w:color w:val="222222"/>
          <w:sz w:val="20"/>
          <w:szCs w:val="20"/>
          <w:lang w:val="fr-BE" w:bidi="ar-SA"/>
        </w:rPr>
        <w:t>, c’est la droiture : l’accord entre la croyance, la parole et la conduite. La vie du croyant accompli ne connaît pas de duplicité : il n’est pas autre à la mosquée, autre au travail ; autre devant les gens, autre quand il est seul.</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FFDF5"/>
            <w:tcBorders>
              <w:top w:val="single" w:sz="4" w:space="0" w:color="E2E8F0"/>
              <w:left w:val="single" w:sz="24" w:space="0" w:color="B76E0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A05000"/>
                <w:sz w:val="17"/>
                <w:szCs w:val="17"/>
                <w:lang w:val="fr-BE" w:bidi="ar-SA"/>
              </w:rPr>
              <w:t>💡 LEÇON DE L’HISTOIRE</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Un compagnon du Prophète : « Et Allah, où est-Il ? »</w:t>
            </w:r>
          </w:p>
          <w:p>
            <w:pPr>
              <w:keepNext w:val="0"/>
              <w:keepLines/>
              <w:spacing w:before="16" w:after="22" w:line="261" w:lineRule="auto"/>
              <w:jc w:val="both"/>
            </w:pPr>
            <w:r>
              <w:rPr>
                <w:rFonts w:ascii="Calibri" w:hAnsi="Calibri" w:cs="Calibri" w:eastAsia="Calibri"/>
                <w:color w:val="222222"/>
                <w:sz w:val="19"/>
                <w:szCs w:val="19"/>
                <w:lang w:val="fr-BE" w:bidi="ar-SA"/>
              </w:rPr>
              <w:t xml:space="preserve">En passant près d’un berger, </w:t>
            </w:r>
            <w:r>
              <w:rPr>
                <w:rFonts w:ascii="Calibri" w:hAnsi="Calibri" w:cs="Calibri" w:eastAsia="Calibri"/>
                <w:noProof/>
                <w:color w:val="222222"/>
                <w:sz w:val="19"/>
                <w:szCs w:val="19"/>
                <w:lang w:val="fr-BE" w:bidi="ar-SA"/>
              </w:rPr>
              <w:t>‘Abdallâh ibn ‘Umar</w:t>
            </w:r>
            <w:r>
              <w:rPr>
                <w:rFonts w:ascii="Calibri" w:hAnsi="Calibri" w:cs="Calibri" w:eastAsia="Calibri"/>
                <w:color w:val="222222"/>
                <w:sz w:val="19"/>
                <w:szCs w:val="19"/>
                <w:lang w:val="fr-BE" w:bidi="ar-SA"/>
              </w:rPr>
              <w:t xml:space="preserve"> (qu’Allah l’agrée) lui demande : « Ô berger, as-tu un mouton (à abattre) ? » Le berger répond : « Son propriétaire n’est pas là. » </w:t>
            </w:r>
            <w:r>
              <w:rPr>
                <w:rFonts w:ascii="Calibri" w:hAnsi="Calibri" w:cs="Calibri" w:eastAsia="Calibri"/>
                <w:noProof/>
                <w:color w:val="222222"/>
                <w:sz w:val="19"/>
                <w:szCs w:val="19"/>
                <w:lang w:val="fr-BE" w:bidi="ar-SA"/>
              </w:rPr>
              <w:t>Ibn ‘Umar</w:t>
            </w:r>
            <w:r>
              <w:rPr>
                <w:rFonts w:ascii="Calibri" w:hAnsi="Calibri" w:cs="Calibri" w:eastAsia="Calibri"/>
                <w:color w:val="222222"/>
                <w:sz w:val="19"/>
                <w:szCs w:val="19"/>
                <w:lang w:val="fr-BE" w:bidi="ar-SA"/>
              </w:rPr>
              <w:t xml:space="preserve"> lui dit : « Tu diras que le loup l’a mangé. » Le berger lève alors la tête vers le ciel : « Et Allah, où est-Il ? » </w:t>
            </w:r>
            <w:r>
              <w:rPr>
                <w:rFonts w:ascii="Calibri" w:hAnsi="Calibri" w:cs="Calibri" w:eastAsia="Calibri"/>
                <w:noProof/>
                <w:color w:val="222222"/>
                <w:sz w:val="19"/>
                <w:szCs w:val="19"/>
                <w:lang w:val="fr-BE" w:bidi="ar-SA"/>
              </w:rPr>
              <w:t>Ibn ‘Umar</w:t>
            </w:r>
            <w:r>
              <w:rPr>
                <w:rFonts w:ascii="Calibri" w:hAnsi="Calibri" w:cs="Calibri" w:eastAsia="Calibri"/>
                <w:color w:val="222222"/>
                <w:sz w:val="19"/>
                <w:szCs w:val="19"/>
                <w:lang w:val="fr-BE" w:bidi="ar-SA"/>
              </w:rPr>
              <w:t xml:space="preserve"> dit : « Par Allah, c’est plutôt à moi de me demander : où est Allah ? » ; il achète le berger et les moutons, affranchit le berger et lui offre les moutons.</w:t>
            </w:r>
          </w:p>
          <w:p>
            <w:pPr>
              <w:keepNext w:val="0"/>
              <w:keepLines/>
              <w:spacing w:before="16" w:after="8" w:line="240" w:lineRule="auto"/>
              <w:jc w:val="right"/>
            </w:pPr>
            <w:r>
              <w:rPr>
                <w:rFonts w:ascii="Calibri" w:hAnsi="Calibri" w:cs="Calibri" w:eastAsia="Calibri"/>
                <w:b/>
                <w:bCs/>
                <w:noProof/>
                <w:color w:val="475569"/>
                <w:sz w:val="16"/>
                <w:szCs w:val="16"/>
                <w:lang w:val="fr-BE" w:bidi="ar-SA"/>
              </w:rPr>
              <w:t>[</w:t>
            </w:r>
            <w:r>
              <w:rPr>
                <w:rFonts w:ascii="Calibri" w:hAnsi="Calibri" w:cs="Calibri" w:eastAsia="Calibri"/>
                <w:b/>
                <w:bCs/>
                <w:noProof/>
                <w:color w:val="475569"/>
                <w:sz w:val="16"/>
                <w:szCs w:val="16"/>
                <w:lang w:val="fr-BE" w:bidi="ar-SA"/>
              </w:rPr>
              <w:t>al-Haythamî</w:t>
            </w:r>
            <w:r>
              <w:rPr>
                <w:rFonts w:ascii="Calibri" w:hAnsi="Calibri" w:cs="Calibri" w:eastAsia="Calibri"/>
                <w:b/>
                <w:bCs/>
                <w:noProof/>
                <w:color w:val="475569"/>
                <w:sz w:val="16"/>
                <w:szCs w:val="16"/>
                <w:lang w:val="fr-BE" w:bidi="ar-SA"/>
              </w:rPr>
              <w:t xml:space="preserve">, </w:t>
            </w:r>
            <w:r>
              <w:rPr>
                <w:rFonts w:ascii="Calibri" w:hAnsi="Calibri" w:cs="Calibri" w:eastAsia="Calibri"/>
                <w:b/>
                <w:bCs/>
                <w:noProof/>
                <w:color w:val="475569"/>
                <w:sz w:val="16"/>
                <w:szCs w:val="16"/>
                <w:lang w:val="fr-BE" w:bidi="ar-SA"/>
              </w:rPr>
              <w:t>Majma‘ az-zawâ’id</w:t>
            </w:r>
            <w:r>
              <w:rPr>
                <w:rFonts w:ascii="Calibri" w:hAnsi="Calibri" w:cs="Calibri" w:eastAsia="Calibri"/>
                <w:b/>
                <w:bCs/>
                <w:color w:val="475569"/>
                <w:sz w:val="16"/>
                <w:szCs w:val="16"/>
                <w:lang w:val="fr-BE" w:bidi="ar-SA"/>
              </w:rPr>
              <w:t xml:space="preserve">, IX, 350 ; </w:t>
            </w:r>
            <w:r>
              <w:rPr>
                <w:rFonts w:ascii="Calibri" w:hAnsi="Calibri" w:cs="Calibri" w:eastAsia="Calibri"/>
                <w:b/>
                <w:bCs/>
                <w:noProof/>
                <w:color w:val="475569"/>
                <w:sz w:val="16"/>
                <w:szCs w:val="16"/>
                <w:lang w:val="fr-BE" w:bidi="ar-SA"/>
              </w:rPr>
              <w:t>al-Bayhaqî</w:t>
            </w:r>
            <w:r>
              <w:rPr>
                <w:rFonts w:ascii="Calibri" w:hAnsi="Calibri" w:cs="Calibri" w:eastAsia="Calibri"/>
                <w:b/>
                <w:bCs/>
                <w:noProof/>
                <w:color w:val="475569"/>
                <w:sz w:val="16"/>
                <w:szCs w:val="16"/>
                <w:lang w:val="fr-BE" w:bidi="ar-SA"/>
              </w:rPr>
              <w:t xml:space="preserve">, </w:t>
            </w:r>
            <w:r>
              <w:rPr>
                <w:rFonts w:ascii="Calibri" w:hAnsi="Calibri" w:cs="Calibri" w:eastAsia="Calibri"/>
                <w:b/>
                <w:bCs/>
                <w:noProof/>
                <w:color w:val="475569"/>
                <w:sz w:val="16"/>
                <w:szCs w:val="16"/>
                <w:lang w:val="fr-BE" w:bidi="ar-SA"/>
              </w:rPr>
              <w:t>Shu‘ab al-îmân</w:t>
            </w:r>
            <w:r>
              <w:rPr>
                <w:rFonts w:ascii="Calibri" w:hAnsi="Calibri" w:cs="Calibri" w:eastAsia="Calibri"/>
                <w:b/>
                <w:bCs/>
                <w:color w:val="475569"/>
                <w:sz w:val="16"/>
                <w:szCs w:val="16"/>
                <w:lang w:val="fr-BE" w:bidi="ar-SA"/>
              </w:rPr>
              <w:t>. Il s’agit d’un récit rapporté d’un compagnon du Prophète, ce n’est pas un hadith]</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fr-BE" w:bidi="ar-SA"/>
        </w:rPr>
        <w:t>Pouvoir dire « Allah voit » là où personne ne nous voit, c’est l’essence de la droiture (</w:t>
      </w:r>
      <w:r>
        <w:rPr>
          <w:rFonts w:ascii="Calibri" w:hAnsi="Calibri" w:cs="Calibri" w:eastAsia="Calibri"/>
          <w:noProof/>
          <w:color w:val="222222"/>
          <w:sz w:val="20"/>
          <w:szCs w:val="20"/>
          <w:lang w:val="fr-BE" w:bidi="ar-SA"/>
        </w:rPr>
        <w:t>istiqâma</w:t>
      </w:r>
      <w:r>
        <w:rPr>
          <w:rFonts w:ascii="Calibri" w:hAnsi="Calibri" w:cs="Calibri" w:eastAsia="Calibri"/>
          <w:color w:val="222222"/>
          <w:sz w:val="20"/>
          <w:szCs w:val="20"/>
          <w:lang w:val="fr-BE" w:bidi="ar-SA"/>
        </w:rPr>
        <w:t>). Allah nous voit à la mosquée comme Il nous voit chez nous, au travail, en ville, au marché et devant l’écran.</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fr-BE" w:bidi="ar-SA"/>
        </w:rPr>
        <w:t>III. LE CROYANT ACCOMPLI GARDE SA LANGUE ET SON REGARD</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fr-BE" w:bidi="ar-SA"/>
              </w:rPr>
              <w:t>📖 VERSET CORANIQUE</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L’ouïe, la vue et le cœur sont responsables</w:t>
            </w:r>
          </w:p>
          <w:p>
            <w:pPr>
              <w:keepNext/>
              <w:keepLines/>
              <w:spacing w:before="60" w:after="60" w:line="360" w:lineRule="auto"/>
              <w:jc w:val="center"/>
              <w:bidi/>
            </w:pPr>
            <w:r>
              <w:rPr>
                <w:rFonts w:ascii="Amiri" w:hAnsi="Amiri" w:cs="Amiri" w:eastAsia="Amiri"/>
                <w:b/>
                <w:bCs/>
                <w:color w:val="0A1932"/>
                <w:sz w:val="48"/>
                <w:szCs w:val="48"/>
                <w:rtl/>
                <w:cs/>
                <w:lang w:val="ar-SA" w:bidi="ar-SA"/>
              </w:rPr>
              <w:t>وَلَا تَقْفُ مَا لَيْسَ لَكَ بِهِ عِلْمٌ إِنَّ السَّمْعَ وَالْبَصَرَ وَالْفُؤَادَ كُلُّ أُولَٰئِكَ كَانَ عَنْهُ مَسْئُولًا</w:t>
            </w:r>
          </w:p>
          <w:p>
            <w:pPr>
              <w:keepNext w:val="0"/>
              <w:keepLines/>
              <w:spacing w:before="20" w:after="30" w:line="269" w:lineRule="auto"/>
              <w:jc w:val="both"/>
            </w:pPr>
            <w:r>
              <w:rPr>
                <w:rFonts w:ascii="Calibri" w:hAnsi="Calibri" w:cs="Calibri" w:eastAsia="Calibri"/>
                <w:i/>
                <w:iCs/>
                <w:color w:val="222222"/>
                <w:sz w:val="20"/>
                <w:szCs w:val="20"/>
                <w:lang w:val="fr-BE" w:bidi="ar-SA"/>
              </w:rPr>
              <w:t>Ne te lance pas à la poursuite de ce dont tu n’as aucune connaissance ! Car l’ouïe, la vue et le cœur, tous en sont responsables.</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al-Isrâ’</w:t>
            </w:r>
            <w:r>
              <w:rPr>
                <w:rFonts w:ascii="Calibri" w:hAnsi="Calibri" w:cs="Calibri" w:eastAsia="Calibri"/>
                <w:b/>
                <w:bCs/>
                <w:noProof/>
                <w:color w:val="475569"/>
                <w:sz w:val="17"/>
                <w:szCs w:val="17"/>
                <w:lang w:val="fr-BE" w:bidi="ar-SA"/>
              </w:rPr>
              <w:t>, 17:36]</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 xml:space="preserve">Mes chers frères et sœurs ! Chaque organe qu’Allah nous a donné est un dépôt confié, et chaque dépôt confié donnera lieu à une reddition de comptes. Le croyant accompli sait que la langue, ce petit morceau de chair, peut entraîner l’être humain à la ruine dans ce monde comme dans l’au-delà. Saisissant sa propre langue, notre Prophète dit à </w:t>
      </w:r>
      <w:r>
        <w:rPr>
          <w:rFonts w:ascii="Calibri" w:hAnsi="Calibri" w:cs="Calibri" w:eastAsia="Calibri"/>
          <w:noProof/>
          <w:color w:val="222222"/>
          <w:sz w:val="21"/>
          <w:szCs w:val="21"/>
          <w:lang w:val="fr-BE" w:bidi="ar-SA"/>
        </w:rPr>
        <w:t>Mu‘âdh ibn Jabal</w:t>
      </w:r>
      <w:r>
        <w:rPr>
          <w:rFonts w:ascii="Calibri" w:hAnsi="Calibri" w:cs="Calibri" w:eastAsia="Calibri"/>
          <w:color w:val="222222"/>
          <w:sz w:val="21"/>
          <w:szCs w:val="21"/>
          <w:lang w:val="fr-BE" w:bidi="ar-SA"/>
        </w:rPr>
        <w:t xml:space="preserve"> (qu’Allah l’agrée) : « Retiens ceci ! » Puis il demanda : « Ce qui jette les gens face contre terre dans le feu, n’est-ce pas la moisson de leurs langues ? » (</w:t>
      </w:r>
      <w:r>
        <w:rPr>
          <w:rFonts w:ascii="Calibri" w:hAnsi="Calibri" w:cs="Calibri" w:eastAsia="Calibri"/>
          <w:noProof/>
          <w:color w:val="222222"/>
          <w:sz w:val="21"/>
          <w:szCs w:val="21"/>
          <w:lang w:val="fr-BE" w:bidi="ar-SA"/>
        </w:rPr>
        <w:t>at-Tirmidhî</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Îmân</w:t>
      </w:r>
      <w:r>
        <w:rPr>
          <w:rFonts w:ascii="Calibri" w:hAnsi="Calibri" w:cs="Calibri" w:eastAsia="Calibri"/>
          <w:noProof/>
          <w:color w:val="222222"/>
          <w:sz w:val="21"/>
          <w:szCs w:val="21"/>
          <w:lang w:val="fr-BE" w:bidi="ar-SA"/>
        </w:rPr>
        <w:t>, 8)</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fr-BE" w:bidi="ar-SA"/>
              </w:rPr>
              <w:t>📜 HADITH</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Dis du bien ou tais-toi</w:t>
            </w:r>
          </w:p>
          <w:p>
            <w:pPr>
              <w:keepNext/>
              <w:keepLines/>
              <w:spacing w:before="60" w:after="60" w:line="360" w:lineRule="auto"/>
              <w:jc w:val="center"/>
              <w:bidi/>
            </w:pPr>
            <w:r>
              <w:rPr>
                <w:rFonts w:ascii="Amiri" w:hAnsi="Amiri" w:cs="Amiri" w:eastAsia="Amiri"/>
                <w:b/>
                <w:bCs/>
                <w:color w:val="1B5E20"/>
                <w:sz w:val="46"/>
                <w:szCs w:val="46"/>
                <w:rtl/>
                <w:cs/>
                <w:lang w:val="ar-SA" w:bidi="ar-SA"/>
              </w:rPr>
              <w:t>مَنْ كَانَ يُؤْمِنُ بِاللَّهِ وَالْيَوْمِ الْآخِرِ فَلْيَقُلْ خَيْرًا أَوْ لِيَصْمُتْ</w:t>
            </w:r>
          </w:p>
          <w:p>
            <w:pPr>
              <w:keepNext w:val="0"/>
              <w:keepLines/>
              <w:spacing w:before="20" w:after="30" w:line="269" w:lineRule="auto"/>
              <w:jc w:val="both"/>
            </w:pPr>
            <w:r>
              <w:rPr>
                <w:rFonts w:ascii="Calibri" w:hAnsi="Calibri" w:cs="Calibri" w:eastAsia="Calibri"/>
                <w:i/>
                <w:iCs/>
                <w:color w:val="222222"/>
                <w:sz w:val="20"/>
                <w:szCs w:val="20"/>
                <w:lang w:val="fr-BE" w:bidi="ar-SA"/>
              </w:rPr>
              <w:t>Que celui qui croit en Allah et au Jour dernier dise du bien ou qu’il se taise.</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al-Bukhârî</w:t>
            </w:r>
            <w:r>
              <w:rPr>
                <w:rFonts w:ascii="Calibri" w:hAnsi="Calibri" w:cs="Calibri" w:eastAsia="Calibri"/>
                <w:b/>
                <w:bCs/>
                <w:noProof/>
                <w:color w:val="475569"/>
                <w:sz w:val="17"/>
                <w:szCs w:val="17"/>
                <w:lang w:val="fr-BE" w:bidi="ar-SA"/>
              </w:rPr>
              <w:t xml:space="preserve">, </w:t>
            </w:r>
            <w:r>
              <w:rPr>
                <w:rFonts w:ascii="Calibri" w:hAnsi="Calibri" w:cs="Calibri" w:eastAsia="Calibri"/>
                <w:b/>
                <w:bCs/>
                <w:noProof/>
                <w:color w:val="475569"/>
                <w:sz w:val="17"/>
                <w:szCs w:val="17"/>
                <w:lang w:val="fr-BE" w:bidi="ar-SA"/>
              </w:rPr>
              <w:t>Riqâq</w:t>
            </w:r>
            <w:r>
              <w:rPr>
                <w:rFonts w:ascii="Calibri" w:hAnsi="Calibri" w:cs="Calibri" w:eastAsia="Calibri"/>
                <w:b/>
                <w:bCs/>
                <w:noProof/>
                <w:color w:val="475569"/>
                <w:sz w:val="17"/>
                <w:szCs w:val="17"/>
                <w:lang w:val="fr-BE" w:bidi="ar-SA"/>
              </w:rPr>
              <w:t xml:space="preserve">, 23 (6475) ; </w:t>
            </w:r>
            <w:r>
              <w:rPr>
                <w:rFonts w:ascii="Calibri" w:hAnsi="Calibri" w:cs="Calibri" w:eastAsia="Calibri"/>
                <w:b/>
                <w:bCs/>
                <w:noProof/>
                <w:color w:val="475569"/>
                <w:sz w:val="17"/>
                <w:szCs w:val="17"/>
                <w:lang w:val="fr-BE" w:bidi="ar-SA"/>
              </w:rPr>
              <w:t>Muslim</w:t>
            </w:r>
            <w:r>
              <w:rPr>
                <w:rFonts w:ascii="Calibri" w:hAnsi="Calibri" w:cs="Calibri" w:eastAsia="Calibri"/>
                <w:b/>
                <w:bCs/>
                <w:noProof/>
                <w:color w:val="475569"/>
                <w:sz w:val="17"/>
                <w:szCs w:val="17"/>
                <w:lang w:val="fr-BE" w:bidi="ar-SA"/>
              </w:rPr>
              <w:t xml:space="preserve">, </w:t>
            </w:r>
            <w:r>
              <w:rPr>
                <w:rFonts w:ascii="Calibri" w:hAnsi="Calibri" w:cs="Calibri" w:eastAsia="Calibri"/>
                <w:b/>
                <w:bCs/>
                <w:noProof/>
                <w:color w:val="475569"/>
                <w:sz w:val="17"/>
                <w:szCs w:val="17"/>
                <w:lang w:val="fr-BE" w:bidi="ar-SA"/>
              </w:rPr>
              <w:t>Îmân</w:t>
            </w:r>
            <w:r>
              <w:rPr>
                <w:rFonts w:ascii="Calibri" w:hAnsi="Calibri" w:cs="Calibri" w:eastAsia="Calibri"/>
                <w:b/>
                <w:bCs/>
                <w:color w:val="475569"/>
                <w:sz w:val="17"/>
                <w:szCs w:val="17"/>
                <w:lang w:val="fr-BE" w:bidi="ar-SA"/>
              </w:rPr>
              <w:t>, 74 (47) ; extrait de la narration]</w:t>
            </w:r>
          </w:p>
        </w:tc>
      </w:tr>
    </w:tbl>
    <w:p>
      <w:pPr>
        <w:keepNext w:val="0"/>
        <w:keepLines/>
        <w:spacing w:before="0" w:after="60" w:line="240" w:lineRule="auto"/>
      </w:pPr>
    </w:p>
    <w:p>
      <w:pPr>
        <w:keepNext/>
        <w:keepLines/>
        <w:spacing w:before="60" w:after="20" w:line="240" w:lineRule="auto"/>
        <w:jc w:val="center"/>
      </w:pPr>
      <w:r>
        <w:rPr>
          <w:rFonts w:ascii="Calibri" w:hAnsi="Calibri" w:cs="Calibri" w:eastAsia="Calibri"/>
          <w:noProof/>
          <w:color w:val="222222"/>
          <w:sz w:val="21"/>
          <w:szCs w:val="21"/>
          <w:lang w:val="fr-BE" w:bidi="ar-SA"/>
        </w:rPr>
        <w:drawing>
          <wp:inline xmlns:a="http://schemas.openxmlformats.org/drawingml/2006/main" xmlns:pic="http://schemas.openxmlformats.org/drawingml/2006/picture">
            <wp:extent cx="5400000" cy="1985294"/>
            <wp:docPr id="2" name="Picture 2" title="Les dépôts dont nous répondrons" descr="Selon le verset 36 de la sourate al-Isrâ’ : l’ouïe, la vue et le cœur ; la langue les accompagne. Face à chacun, une limite à protéger : vérifier ce que l’on entend, ne pas regarder l’illicite, éviter le mauvais soupçon, dire du bien ou se taire."/>
            <wp:cNvGraphicFramePr>
              <a:graphicFrameLocks noChangeAspect="1"/>
            </wp:cNvGraphicFramePr>
            <a:graphic>
              <a:graphicData uri="http://schemas.openxmlformats.org/drawingml/2006/picture">
                <pic:pic>
                  <pic:nvPicPr>
                    <pic:cNvPr id="0" name="uc-emanet.png"/>
                    <pic:cNvPicPr/>
                  </pic:nvPicPr>
                  <pic:blipFill>
                    <a:blip r:embed="rId13">
                      <a:extLst>
                        <a:ext uri="{96DAC541-7B7A-43D3-8B79-37D633B846F1}">
                          <asvg:svgBlip xmlns:asvg="http://schemas.microsoft.com/office/drawing/2016/SVG/main" r:embed="rId14"/>
                        </a:ext>
                      </a:extLst>
                    </a:blip>
                    <a:stretch>
                      <a:fillRect/>
                    </a:stretch>
                  </pic:blipFill>
                  <pic:spPr>
                    <a:xfrm>
                      <a:off x="0" y="0"/>
                      <a:ext cx="5400000" cy="1985294"/>
                    </a:xfrm>
                    <a:prstGeom prst="rect"/>
                  </pic:spPr>
                </pic:pic>
              </a:graphicData>
            </a:graphic>
          </wp:inline>
        </w:drawing>
      </w:r>
    </w:p>
    <w:p>
      <w:pPr>
        <w:keepNext w:val="0"/>
        <w:keepLines/>
        <w:spacing w:before="0" w:after="70" w:line="276" w:lineRule="auto"/>
        <w:jc w:val="both"/>
      </w:pPr>
      <w:r>
        <w:rPr>
          <w:rFonts w:ascii="Calibri" w:hAnsi="Calibri" w:cs="Calibri" w:eastAsia="Calibri"/>
          <w:color w:val="222222"/>
          <w:sz w:val="21"/>
          <w:szCs w:val="21"/>
          <w:lang w:val="fr-BE" w:bidi="ar-SA"/>
        </w:rPr>
        <w:t>Le croyant accompli veille aussi sur son regard. Notre Seigneur ordonne aux croyants et aux croyantes de préserver leur regard de l’illicite. (</w:t>
      </w:r>
      <w:r>
        <w:rPr>
          <w:rFonts w:ascii="Calibri" w:hAnsi="Calibri" w:cs="Calibri" w:eastAsia="Calibri"/>
          <w:noProof/>
          <w:color w:val="222222"/>
          <w:sz w:val="21"/>
          <w:szCs w:val="21"/>
          <w:lang w:val="fr-BE" w:bidi="ar-SA"/>
        </w:rPr>
        <w:t>an-Nûr</w:t>
      </w:r>
      <w:r>
        <w:rPr>
          <w:rFonts w:ascii="Calibri" w:hAnsi="Calibri" w:cs="Calibri" w:eastAsia="Calibri"/>
          <w:color w:val="222222"/>
          <w:sz w:val="21"/>
          <w:szCs w:val="21"/>
          <w:lang w:val="fr-BE" w:bidi="ar-SA"/>
        </w:rPr>
        <w:t xml:space="preserve">, 24:30–31) Aujourd’hui, l’œil n’est pas seulement mis à l’épreuve dans la rue, mais aussi sur l’écran que nous tenons au creux de la main. Détourner notre regard d’une image qui nous arrive d’un simple clic est en notre pouvoir ; mais chaque image que nous continuons à regarder en le sachant, et chaque nouvelle que nous partageons sans savoir si elle est vraie, est inscrite au compte de notre regard et de notre cœur. </w:t>
      </w:r>
      <w:r>
        <w:rPr>
          <w:rFonts w:ascii="Calibri" w:hAnsi="Calibri" w:cs="Calibri" w:eastAsia="Calibri"/>
          <w:b/>
          <w:bCs/>
          <w:color w:val="141414"/>
          <w:sz w:val="21"/>
          <w:szCs w:val="21"/>
          <w:lang w:val="fr-BE" w:bidi="ar-SA"/>
        </w:rPr>
        <w:t>Savoir retourner l’écran est aussi une question de foi.</w:t>
      </w:r>
    </w:p>
    <w:p>
      <w:pPr>
        <w:keepNext w:val="0"/>
        <w:keepLines/>
        <w:spacing w:before="0" w:after="70" w:line="276" w:lineRule="auto"/>
        <w:jc w:val="both"/>
      </w:pPr>
      <w:r>
        <w:rPr>
          <w:rFonts w:ascii="Calibri" w:hAnsi="Calibri" w:cs="Calibri" w:eastAsia="Calibri"/>
          <w:color w:val="222222"/>
          <w:sz w:val="21"/>
          <w:szCs w:val="21"/>
          <w:lang w:val="fr-BE" w:bidi="ar-SA"/>
        </w:rPr>
        <w:t>Dans notre vie ici en Europe, cela a aussi une dimension linguistique : plus nous connaissons de langues, plus notre responsabilité grandit. Turc, français, néerlandais ou allemand : quelle que soit la langue dans laquelle nous parlons, ce que notre Seigneur attend reste le même : une parole vraie, belle et à propos.</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fr-BE" w:bidi="ar-SA"/>
        </w:rPr>
        <w:t>IV. LE CROYANT ACCOMPLI FUIT MÉDISANCE ET COMMÉRAGES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fr-BE" w:bidi="ar-SA"/>
              </w:rPr>
              <w:t>📖 VERSET CORANIQUE</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La chair de son frère mort</w:t>
            </w:r>
          </w:p>
          <w:p>
            <w:pPr>
              <w:keepNext/>
              <w:keepLines/>
              <w:spacing w:before="44" w:after="44" w:line="349" w:lineRule="auto"/>
              <w:jc w:val="center"/>
              <w:bidi/>
            </w:pPr>
            <w:r>
              <w:rPr>
                <w:rFonts w:ascii="Amiri" w:hAnsi="Amiri" w:cs="Amiri" w:eastAsia="Amiri"/>
                <w:b/>
                <w:bCs/>
                <w:color w:val="0A1932"/>
                <w:sz w:val="46"/>
                <w:szCs w:val="46"/>
                <w:rtl/>
                <w:cs/>
                <w:lang w:val="ar-SA" w:bidi="ar-SA"/>
              </w:rPr>
              <w:t>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p>
          <w:p>
            <w:pPr>
              <w:keepNext w:val="0"/>
              <w:keepLines/>
              <w:spacing w:before="16" w:after="22" w:line="261" w:lineRule="auto"/>
              <w:jc w:val="both"/>
            </w:pPr>
            <w:r>
              <w:rPr>
                <w:rFonts w:ascii="Calibri" w:hAnsi="Calibri" w:cs="Calibri" w:eastAsia="Calibri"/>
                <w:i/>
                <w:iCs/>
                <w:color w:val="222222"/>
                <w:sz w:val="19"/>
                <w:szCs w:val="19"/>
                <w:lang w:val="fr-BE" w:bidi="ar-SA"/>
              </w:rPr>
              <w:t>Ô vous qui croyez ! Évitez la plupart des soupçons ; car certains soupçons sont un péché. N’épiez pas les secrets des autres et ne médisez pas les uns des autres ; l’un de vous aimerait-il manger la chair de son frère mort ? Vous en avez bien sûr horreur ! Et gardez-vous de désobéir à Allah. Allah accepte le repentir en abondance, et Sa miséricorde est infinie.</w:t>
            </w:r>
          </w:p>
          <w:p>
            <w:pPr>
              <w:keepNext w:val="0"/>
              <w:keepLines/>
              <w:spacing w:before="16" w:after="8" w:line="240" w:lineRule="auto"/>
              <w:jc w:val="right"/>
            </w:pPr>
            <w:r>
              <w:rPr>
                <w:rFonts w:ascii="Calibri" w:hAnsi="Calibri" w:cs="Calibri" w:eastAsia="Calibri"/>
                <w:b/>
                <w:bCs/>
                <w:noProof/>
                <w:color w:val="475569"/>
                <w:sz w:val="16"/>
                <w:szCs w:val="16"/>
                <w:lang w:val="fr-BE" w:bidi="ar-SA"/>
              </w:rPr>
              <w:t>[</w:t>
            </w:r>
            <w:r>
              <w:rPr>
                <w:rFonts w:ascii="Calibri" w:hAnsi="Calibri" w:cs="Calibri" w:eastAsia="Calibri"/>
                <w:b/>
                <w:bCs/>
                <w:noProof/>
                <w:color w:val="475569"/>
                <w:sz w:val="16"/>
                <w:szCs w:val="16"/>
                <w:lang w:val="fr-BE" w:bidi="ar-SA"/>
              </w:rPr>
              <w:t>al-Hujurât</w:t>
            </w:r>
            <w:r>
              <w:rPr>
                <w:rFonts w:ascii="Calibri" w:hAnsi="Calibri" w:cs="Calibri" w:eastAsia="Calibri"/>
                <w:b/>
                <w:bCs/>
                <w:noProof/>
                <w:color w:val="475569"/>
                <w:sz w:val="16"/>
                <w:szCs w:val="16"/>
                <w:lang w:val="fr-BE" w:bidi="ar-SA"/>
              </w:rPr>
              <w:t>, 49:12]</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fr-BE" w:bidi="ar-SA"/>
        </w:rPr>
        <w:t>Le verset aligne trois maux comme une chaîne : une chaîne qui commence par le mauvais soupçon, grandit par la recherche des défauts et s’achève par des paroles dites dans le dos de son frère. Notre Seigneur compare la médisance (</w:t>
      </w:r>
      <w:r>
        <w:rPr>
          <w:rFonts w:ascii="Calibri" w:hAnsi="Calibri" w:cs="Calibri" w:eastAsia="Calibri"/>
          <w:noProof/>
          <w:color w:val="222222"/>
          <w:sz w:val="20"/>
          <w:szCs w:val="20"/>
          <w:lang w:val="fr-BE" w:bidi="ar-SA"/>
        </w:rPr>
        <w:t>ghîba</w:t>
      </w:r>
      <w:r>
        <w:rPr>
          <w:rFonts w:ascii="Calibri" w:hAnsi="Calibri" w:cs="Calibri" w:eastAsia="Calibri"/>
          <w:color w:val="222222"/>
          <w:sz w:val="20"/>
          <w:szCs w:val="20"/>
          <w:lang w:val="fr-BE" w:bidi="ar-SA"/>
        </w:rPr>
        <w:t>) au fait de manger la chair de son frère mort ; car la personne dont on médit n’est pas là, elle ne peut pas se défendre.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fr-BE" w:bidi="ar-SA"/>
              </w:rPr>
              <w:t>📜 HADITH</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Qu’est-ce que la médisance ?</w:t>
            </w:r>
          </w:p>
          <w:p>
            <w:pPr>
              <w:keepNext/>
              <w:keepLines/>
              <w:spacing w:before="44" w:after="44" w:line="349" w:lineRule="auto"/>
              <w:jc w:val="center"/>
              <w:bidi/>
            </w:pPr>
            <w:r>
              <w:rPr>
                <w:rFonts w:ascii="Amiri" w:hAnsi="Amiri" w:cs="Amiri" w:eastAsia="Amiri"/>
                <w:b/>
                <w:bCs/>
                <w:color w:val="1B5E20"/>
                <w:sz w:val="44"/>
                <w:szCs w:val="44"/>
                <w:rtl/>
                <w:cs/>
                <w:lang w:val="ar-SA" w:bidi="ar-SA"/>
              </w:rPr>
              <w:t>أَتَدْرُونَ مَا الْغِيبَةُ؟ قَالُوا: اللَّهُ وَرَسُولُهُ أَعْلَمُ. قَالَ: ذِكْرُكَ أَخَاكَ بِمَا يَكْرَهُ</w:t>
            </w:r>
          </w:p>
          <w:p>
            <w:pPr>
              <w:keepNext w:val="0"/>
              <w:keepLines/>
              <w:spacing w:before="16" w:after="22" w:line="261" w:lineRule="auto"/>
              <w:jc w:val="both"/>
            </w:pPr>
            <w:r>
              <w:rPr>
                <w:rFonts w:ascii="Calibri" w:hAnsi="Calibri" w:cs="Calibri" w:eastAsia="Calibri"/>
                <w:i/>
                <w:iCs/>
                <w:color w:val="222222"/>
                <w:sz w:val="19"/>
                <w:szCs w:val="19"/>
                <w:lang w:val="fr-BE" w:bidi="ar-SA"/>
              </w:rPr>
              <w:t>« Savez-vous ce qu’est la médisance ? » Les compagnons dirent : « Allah et Son Messager savent mieux. » Notre Prophète dit : « C’est de mentionner ton frère d’une manière qu’il déteste. » Quand on demanda : « Et si ce que je dis se trouve réellement chez mon frère ? », il dit : « S’il y est, tu as médit de lui ; s’il n’y est pas, tu l’as calomnié. »</w:t>
            </w:r>
          </w:p>
          <w:p>
            <w:pPr>
              <w:keepNext w:val="0"/>
              <w:keepLines/>
              <w:spacing w:before="16" w:after="8" w:line="240" w:lineRule="auto"/>
              <w:jc w:val="right"/>
            </w:pPr>
            <w:r>
              <w:rPr>
                <w:rFonts w:ascii="Calibri" w:hAnsi="Calibri" w:cs="Calibri" w:eastAsia="Calibri"/>
                <w:b/>
                <w:bCs/>
                <w:noProof/>
                <w:color w:val="475569"/>
                <w:sz w:val="16"/>
                <w:szCs w:val="16"/>
                <w:lang w:val="fr-BE" w:bidi="ar-SA"/>
              </w:rPr>
              <w:t>[</w:t>
            </w:r>
            <w:r>
              <w:rPr>
                <w:rFonts w:ascii="Calibri" w:hAnsi="Calibri" w:cs="Calibri" w:eastAsia="Calibri"/>
                <w:b/>
                <w:bCs/>
                <w:noProof/>
                <w:color w:val="475569"/>
                <w:sz w:val="16"/>
                <w:szCs w:val="16"/>
                <w:lang w:val="fr-BE" w:bidi="ar-SA"/>
              </w:rPr>
              <w:t>Muslim</w:t>
            </w:r>
            <w:r>
              <w:rPr>
                <w:rFonts w:ascii="Calibri" w:hAnsi="Calibri" w:cs="Calibri" w:eastAsia="Calibri"/>
                <w:b/>
                <w:bCs/>
                <w:noProof/>
                <w:color w:val="475569"/>
                <w:sz w:val="16"/>
                <w:szCs w:val="16"/>
                <w:lang w:val="fr-BE" w:bidi="ar-SA"/>
              </w:rPr>
              <w:t xml:space="preserve">, </w:t>
            </w:r>
            <w:r>
              <w:rPr>
                <w:rFonts w:ascii="Calibri" w:hAnsi="Calibri" w:cs="Calibri" w:eastAsia="Calibri"/>
                <w:b/>
                <w:bCs/>
                <w:noProof/>
                <w:color w:val="475569"/>
                <w:sz w:val="16"/>
                <w:szCs w:val="16"/>
                <w:lang w:val="fr-BE" w:bidi="ar-SA"/>
              </w:rPr>
              <w:t>Birr</w:t>
            </w:r>
            <w:r>
              <w:rPr>
                <w:rFonts w:ascii="Calibri" w:hAnsi="Calibri" w:cs="Calibri" w:eastAsia="Calibri"/>
                <w:b/>
                <w:bCs/>
                <w:color w:val="475569"/>
                <w:sz w:val="16"/>
                <w:szCs w:val="16"/>
                <w:lang w:val="fr-BE" w:bidi="ar-SA"/>
              </w:rPr>
              <w:t>, 70 (2589) ; extrait de la narration]</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fr-BE" w:bidi="ar-SA"/>
        </w:rPr>
        <w:t xml:space="preserve">Notre Prophète a décrit ainsi le véritable failli : il vient au Jour de la résurrection avec la prière, le jeûne et la </w:t>
      </w:r>
      <w:r>
        <w:rPr>
          <w:rFonts w:ascii="Calibri" w:hAnsi="Calibri" w:cs="Calibri" w:eastAsia="Calibri"/>
          <w:noProof/>
          <w:color w:val="222222"/>
          <w:sz w:val="20"/>
          <w:szCs w:val="20"/>
          <w:lang w:val="fr-BE" w:bidi="ar-SA"/>
        </w:rPr>
        <w:t>zakât</w:t>
      </w:r>
      <w:r>
        <w:rPr>
          <w:rFonts w:ascii="Calibri" w:hAnsi="Calibri" w:cs="Calibri" w:eastAsia="Calibri"/>
          <w:color w:val="222222"/>
          <w:sz w:val="20"/>
          <w:szCs w:val="20"/>
          <w:lang w:val="fr-BE" w:bidi="ar-SA"/>
        </w:rPr>
        <w:t xml:space="preserve"> ; mais il a insulté l’un, calomnié l’autre, mangé le bien d’un troisième. Ses bonnes actions sont distribuées à ceux qui ont des droits sur lui ; quand elles sont épuisées, leurs péchés lui sont imputés. (</w:t>
      </w:r>
      <w:r>
        <w:rPr>
          <w:rFonts w:ascii="Calibri" w:hAnsi="Calibri" w:cs="Calibri" w:eastAsia="Calibri"/>
          <w:noProof/>
          <w:color w:val="222222"/>
          <w:sz w:val="20"/>
          <w:szCs w:val="20"/>
          <w:lang w:val="fr-BE" w:bidi="ar-SA"/>
        </w:rPr>
        <w:t>Muslim</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Birr</w:t>
      </w:r>
      <w:r>
        <w:rPr>
          <w:rFonts w:ascii="Calibri" w:hAnsi="Calibri" w:cs="Calibri" w:eastAsia="Calibri"/>
          <w:noProof/>
          <w:color w:val="222222"/>
          <w:sz w:val="20"/>
          <w:szCs w:val="20"/>
          <w:lang w:val="fr-BE" w:bidi="ar-SA"/>
        </w:rPr>
        <w:t xml:space="preserve">, 59) </w:t>
      </w:r>
      <w:r>
        <w:rPr>
          <w:rFonts w:ascii="Calibri" w:hAnsi="Calibri" w:cs="Calibri" w:eastAsia="Calibri"/>
          <w:b/>
          <w:bCs/>
          <w:color w:val="141414"/>
          <w:sz w:val="20"/>
          <w:szCs w:val="20"/>
          <w:lang w:val="fr-BE" w:bidi="ar-SA"/>
        </w:rPr>
        <w:t>La médisance transfère au compte d’autrui le capital de l’au-delà que nous avons amassé à force d’efforts.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3F6FA"/>
            <w:tcBorders>
              <w:top w:val="single" w:sz="4" w:space="0" w:color="E2E8F0"/>
              <w:left w:val="single" w:sz="24" w:space="0" w:color="1B365D"/>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365D"/>
                <w:sz w:val="17"/>
                <w:szCs w:val="17"/>
                <w:lang w:val="fr-BE" w:bidi="ar-SA"/>
              </w:rPr>
              <w:t>🧳 SCÈNE DE NOTRE VIE EN EUROPE</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Scène représentative : un propos dans un groupe</w:t>
            </w:r>
          </w:p>
          <w:p>
            <w:pPr>
              <w:keepNext w:val="0"/>
              <w:keepLines/>
              <w:spacing w:before="16" w:after="22" w:line="261" w:lineRule="auto"/>
              <w:jc w:val="both"/>
            </w:pPr>
            <w:r>
              <w:rPr>
                <w:rFonts w:ascii="Calibri" w:hAnsi="Calibri" w:cs="Calibri" w:eastAsia="Calibri"/>
                <w:color w:val="222222"/>
                <w:sz w:val="19"/>
                <w:szCs w:val="19"/>
                <w:lang w:val="fr-BE" w:bidi="ar-SA"/>
              </w:rPr>
              <w:t xml:space="preserve">Dans un groupe de messagerie, un message vocal sur la vie privée de quelqu’un se met à circuler ; chacun y ajoute une phrase. Un frère plus âgé écrit une courte note : « Notre frère n’est pas là ; ne courons pas après ce que nous ignorons. Supprimons l’enregistrement et prions pour lui. » Le sujet est clos. </w:t>
            </w:r>
            <w:r>
              <w:rPr>
                <w:rFonts w:ascii="Calibri" w:hAnsi="Calibri" w:cs="Calibri" w:eastAsia="Calibri"/>
                <w:b/>
                <w:bCs/>
                <w:color w:val="141414"/>
                <w:sz w:val="19"/>
                <w:szCs w:val="19"/>
                <w:lang w:val="fr-BE" w:bidi="ar-SA"/>
              </w:rPr>
              <w:t>Une seule phrase suffit à briser une chaîne de médisance.</w:t>
            </w:r>
          </w:p>
          <w:p>
            <w:pPr>
              <w:keepNext w:val="0"/>
              <w:keepLines/>
              <w:spacing w:before="16" w:after="8" w:line="240" w:lineRule="auto"/>
              <w:jc w:val="right"/>
            </w:pPr>
            <w:r>
              <w:rPr>
                <w:rFonts w:ascii="Calibri" w:hAnsi="Calibri" w:cs="Calibri" w:eastAsia="Calibri"/>
                <w:b/>
                <w:bCs/>
                <w:color w:val="475569"/>
                <w:sz w:val="16"/>
                <w:szCs w:val="16"/>
                <w:lang w:val="fr-BE" w:bidi="ar-SA"/>
              </w:rPr>
              <w:t>[C’est un exemple représentatif ; il n’est pas présenté comme un événement réellement vécu]</w:t>
            </w:r>
          </w:p>
        </w:tc>
      </w:tr>
    </w:tbl>
    <w:p>
      <w:pPr>
        <w:keepNext w:val="0"/>
        <w:keepLines/>
        <w:spacing w:before="0" w:after="44" w:line="240" w:lineRule="auto"/>
      </w:pP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fr-BE" w:bidi="ar-SA"/>
        </w:rPr>
        <w:t>V. DANS LE MIROIR DES HADITHS : LE BEAU CARACTÈRE</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fr-BE" w:bidi="ar-SA"/>
        </w:rPr>
        <w:t xml:space="preserve">🎙️ </w:t>
      </w:r>
      <w:r>
        <w:rPr>
          <w:rFonts w:ascii="Calibri" w:hAnsi="Calibri" w:cs="Calibri" w:eastAsia="Calibri"/>
          <w:b/>
          <w:bCs/>
          <w:i/>
          <w:iCs/>
          <w:color w:val="8B1E1E"/>
          <w:sz w:val="22"/>
          <w:szCs w:val="22"/>
          <w:lang w:val="fr-BE" w:bidi="ar-SA"/>
        </w:rPr>
        <w:t>Chers frères et sœurs ! Notre Prophète nous a laissé une balance qui mesure la maturité de la foi.</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fr-BE" w:bidi="ar-SA"/>
              </w:rPr>
              <w:t>📜 HADITH</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Les plus accomplis en foi</w:t>
            </w:r>
          </w:p>
          <w:p>
            <w:pPr>
              <w:keepNext/>
              <w:keepLines/>
              <w:spacing w:before="60" w:after="60" w:line="360" w:lineRule="auto"/>
              <w:jc w:val="center"/>
              <w:bidi/>
            </w:pPr>
            <w:r>
              <w:rPr>
                <w:rFonts w:ascii="Amiri" w:hAnsi="Amiri" w:cs="Amiri" w:eastAsia="Amiri"/>
                <w:b/>
                <w:bCs/>
                <w:color w:val="1B5E20"/>
                <w:sz w:val="46"/>
                <w:szCs w:val="46"/>
                <w:rtl/>
                <w:cs/>
                <w:lang w:val="ar-SA" w:bidi="ar-SA"/>
              </w:rPr>
              <w:t>أَكْمَلُ الْمُؤْمِنِينَ إِيمَانًا أَحْسَنُهُمْ خُلُقًا، وَخِيَارُكُمْ خِيَارُكُمْ لِنِسَائِهِمْ خُلُقًا</w:t>
            </w:r>
          </w:p>
          <w:p>
            <w:pPr>
              <w:keepNext w:val="0"/>
              <w:keepLines/>
              <w:spacing w:before="20" w:after="30" w:line="269" w:lineRule="auto"/>
              <w:jc w:val="both"/>
            </w:pPr>
            <w:r>
              <w:rPr>
                <w:rFonts w:ascii="Calibri" w:hAnsi="Calibri" w:cs="Calibri" w:eastAsia="Calibri"/>
                <w:i/>
                <w:iCs/>
                <w:color w:val="222222"/>
                <w:sz w:val="20"/>
                <w:szCs w:val="20"/>
                <w:lang w:val="fr-BE" w:bidi="ar-SA"/>
              </w:rPr>
              <w:t>Le plus accompli des croyants en foi est celui dont le caractère est le plus beau. Et les meilleurs d’entre vous sont ceux qui ont le plus beau caractère envers leurs épouses.</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at-Tirmidhî</w:t>
            </w:r>
            <w:r>
              <w:rPr>
                <w:rFonts w:ascii="Calibri" w:hAnsi="Calibri" w:cs="Calibri" w:eastAsia="Calibri"/>
                <w:b/>
                <w:bCs/>
                <w:noProof/>
                <w:color w:val="475569"/>
                <w:sz w:val="17"/>
                <w:szCs w:val="17"/>
                <w:lang w:val="fr-BE" w:bidi="ar-SA"/>
              </w:rPr>
              <w:t xml:space="preserve">, </w:t>
            </w:r>
            <w:r>
              <w:rPr>
                <w:rFonts w:ascii="Calibri" w:hAnsi="Calibri" w:cs="Calibri" w:eastAsia="Calibri"/>
                <w:b/>
                <w:bCs/>
                <w:noProof/>
                <w:color w:val="475569"/>
                <w:sz w:val="17"/>
                <w:szCs w:val="17"/>
                <w:lang w:val="fr-BE" w:bidi="ar-SA"/>
              </w:rPr>
              <w:t>Radâ‘</w:t>
            </w:r>
            <w:r>
              <w:rPr>
                <w:rFonts w:ascii="Calibri" w:hAnsi="Calibri" w:cs="Calibri" w:eastAsia="Calibri"/>
                <w:b/>
                <w:bCs/>
                <w:noProof/>
                <w:color w:val="475569"/>
                <w:sz w:val="17"/>
                <w:szCs w:val="17"/>
                <w:lang w:val="fr-BE" w:bidi="ar-SA"/>
              </w:rPr>
              <w:t>, 11 (1162)]</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 xml:space="preserve">Dans ce hadith, la foi et le caractère se rejoignent dans la même phrase : la perfection de la foi se mesure à la beauté du caractère. La seconde phrase du hadith montre où cette balance est dressée en premier : la maison. Celui qui, au-dehors, est souriant, courtois et serviable, mais se montre dur envers son épouse et ses enfants chez lui, n’a pas encore atteint la perfection du caractère. </w:t>
      </w:r>
      <w:r>
        <w:rPr>
          <w:rFonts w:ascii="Calibri" w:hAnsi="Calibri" w:cs="Calibri" w:eastAsia="Calibri"/>
          <w:b/>
          <w:bCs/>
          <w:color w:val="141414"/>
          <w:sz w:val="21"/>
          <w:szCs w:val="21"/>
          <w:lang w:val="fr-BE" w:bidi="ar-SA"/>
        </w:rPr>
        <w:t>La première épreuve du caractère commence à l’instant où nous franchissons la porte.</w:t>
      </w:r>
    </w:p>
    <w:p>
      <w:pPr>
        <w:keepNext w:val="0"/>
        <w:keepLines/>
        <w:spacing w:before="0" w:after="70" w:line="276" w:lineRule="auto"/>
        <w:jc w:val="both"/>
      </w:pPr>
      <w:r>
        <w:rPr>
          <w:rFonts w:ascii="Calibri" w:hAnsi="Calibri" w:cs="Calibri" w:eastAsia="Calibri"/>
          <w:color w:val="222222"/>
          <w:sz w:val="21"/>
          <w:szCs w:val="21"/>
          <w:lang w:val="fr-BE" w:bidi="ar-SA"/>
        </w:rPr>
        <w:t>Notre Prophète résume aussi le but de sa mission : « Je n’ai été envoyé que pour parfaire le beau caractère. » (</w:t>
      </w:r>
      <w:r>
        <w:rPr>
          <w:rFonts w:ascii="Calibri" w:hAnsi="Calibri" w:cs="Calibri" w:eastAsia="Calibri"/>
          <w:noProof/>
          <w:color w:val="222222"/>
          <w:sz w:val="21"/>
          <w:szCs w:val="21"/>
          <w:lang w:val="fr-BE" w:bidi="ar-SA"/>
        </w:rPr>
        <w:t>Ibn Hanbal</w:t>
      </w:r>
      <w:r>
        <w:rPr>
          <w:rFonts w:ascii="Calibri" w:hAnsi="Calibri" w:cs="Calibri" w:eastAsia="Calibri"/>
          <w:color w:val="222222"/>
          <w:sz w:val="21"/>
          <w:szCs w:val="21"/>
          <w:lang w:val="fr-BE" w:bidi="ar-SA"/>
        </w:rPr>
        <w:t>, II, 381) Et notre Seigneur, s’adressant à lui, dit :</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fr-BE" w:bidi="ar-SA"/>
              </w:rPr>
              <w:t>📖 VERSET CORANIQUE</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Un caractère éminent</w:t>
            </w:r>
          </w:p>
          <w:p>
            <w:pPr>
              <w:keepNext/>
              <w:keepLines/>
              <w:spacing w:before="60" w:after="60" w:line="360" w:lineRule="auto"/>
              <w:jc w:val="center"/>
              <w:bidi/>
            </w:pPr>
            <w:r>
              <w:rPr>
                <w:rFonts w:ascii="Amiri" w:hAnsi="Amiri" w:cs="Amiri" w:eastAsia="Amiri"/>
                <w:b/>
                <w:bCs/>
                <w:color w:val="0A1932"/>
                <w:sz w:val="48"/>
                <w:szCs w:val="48"/>
                <w:rtl/>
                <w:cs/>
                <w:lang w:val="ar-SA" w:bidi="ar-SA"/>
              </w:rPr>
              <w:t>وَإِنَّكَ لَعَلَىٰ خُلُقٍ عَظِيمٍ</w:t>
            </w:r>
          </w:p>
          <w:p>
            <w:pPr>
              <w:keepNext w:val="0"/>
              <w:keepLines/>
              <w:spacing w:before="20" w:after="30" w:line="269" w:lineRule="auto"/>
              <w:jc w:val="both"/>
            </w:pPr>
            <w:r>
              <w:rPr>
                <w:rFonts w:ascii="Calibri" w:hAnsi="Calibri" w:cs="Calibri" w:eastAsia="Calibri"/>
                <w:i/>
                <w:iCs/>
                <w:color w:val="222222"/>
                <w:sz w:val="20"/>
                <w:szCs w:val="20"/>
                <w:lang w:val="fr-BE" w:bidi="ar-SA"/>
              </w:rPr>
              <w:t>Tu possèdes assurément un caractère éminent.</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al-Qalam</w:t>
            </w:r>
            <w:r>
              <w:rPr>
                <w:rFonts w:ascii="Calibri" w:hAnsi="Calibri" w:cs="Calibri" w:eastAsia="Calibri"/>
                <w:b/>
                <w:bCs/>
                <w:noProof/>
                <w:color w:val="475569"/>
                <w:sz w:val="17"/>
                <w:szCs w:val="17"/>
                <w:lang w:val="fr-BE" w:bidi="ar-SA"/>
              </w:rPr>
              <w:t>, 68:4]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 xml:space="preserve">Lorsqu’on a interrogé notre mère </w:t>
      </w:r>
      <w:r>
        <w:rPr>
          <w:rFonts w:ascii="Calibri" w:hAnsi="Calibri" w:cs="Calibri" w:eastAsia="Calibri"/>
          <w:noProof/>
          <w:color w:val="222222"/>
          <w:sz w:val="21"/>
          <w:szCs w:val="21"/>
          <w:lang w:val="fr-BE" w:bidi="ar-SA"/>
        </w:rPr>
        <w:t>Aïcha</w:t>
      </w:r>
      <w:r>
        <w:rPr>
          <w:rFonts w:ascii="Calibri" w:hAnsi="Calibri" w:cs="Calibri" w:eastAsia="Calibri"/>
          <w:color w:val="222222"/>
          <w:sz w:val="21"/>
          <w:szCs w:val="21"/>
          <w:lang w:val="fr-BE" w:bidi="ar-SA"/>
        </w:rPr>
        <w:t xml:space="preserve"> sur le caractère de notre Prophète, elle a répondu : « Son caractère, c’était le Coran. » (</w:t>
      </w:r>
      <w:r>
        <w:rPr>
          <w:rFonts w:ascii="Calibri" w:hAnsi="Calibri" w:cs="Calibri" w:eastAsia="Calibri"/>
          <w:noProof/>
          <w:color w:val="222222"/>
          <w:sz w:val="21"/>
          <w:szCs w:val="21"/>
          <w:lang w:val="fr-BE" w:bidi="ar-SA"/>
        </w:rPr>
        <w:t>Muslim</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Musâfirîn</w:t>
      </w:r>
      <w:r>
        <w:rPr>
          <w:rFonts w:ascii="Calibri" w:hAnsi="Calibri" w:cs="Calibri" w:eastAsia="Calibri"/>
          <w:color w:val="222222"/>
          <w:sz w:val="21"/>
          <w:szCs w:val="21"/>
          <w:lang w:val="fr-BE" w:bidi="ar-SA"/>
        </w:rPr>
        <w:t>, 139) Une vie qui met en pratique toute la beauté ordonnée par le Coran et qui s’éloigne de toute laideur qu’il interdit… Le croyant accompli prend cette vie pour modèle. Notre Seigneur nous montre ce modèle ainsi : « Pour ceux d’entre vous qui placent leur espoir dans la grâce d’Allah et dans le Jour dernier et qui invoquent Allah abondamment, il y a assurément un bel exemple dans le Messager d’Allah. » (</w:t>
      </w:r>
      <w:r>
        <w:rPr>
          <w:rFonts w:ascii="Calibri" w:hAnsi="Calibri" w:cs="Calibri" w:eastAsia="Calibri"/>
          <w:noProof/>
          <w:color w:val="222222"/>
          <w:sz w:val="21"/>
          <w:szCs w:val="21"/>
          <w:lang w:val="fr-BE" w:bidi="ar-SA"/>
        </w:rPr>
        <w:t>al-Ahzâb</w:t>
      </w:r>
      <w:r>
        <w:rPr>
          <w:rFonts w:ascii="Calibri" w:hAnsi="Calibri" w:cs="Calibri" w:eastAsia="Calibri"/>
          <w:noProof/>
          <w:color w:val="222222"/>
          <w:sz w:val="21"/>
          <w:szCs w:val="21"/>
          <w:lang w:val="fr-BE" w:bidi="ar-SA"/>
        </w:rPr>
        <w:t>, 33:21)</w:t>
      </w:r>
    </w:p>
    <w:p>
      <w:pPr>
        <w:keepNext w:val="0"/>
        <w:keepLines/>
        <w:spacing w:before="0" w:after="70" w:line="276" w:lineRule="auto"/>
        <w:jc w:val="both"/>
      </w:pPr>
      <w:r>
        <w:rPr>
          <w:rFonts w:ascii="Calibri" w:hAnsi="Calibri" w:cs="Calibri" w:eastAsia="Calibri"/>
          <w:color w:val="222222"/>
          <w:sz w:val="21"/>
          <w:szCs w:val="21"/>
          <w:lang w:val="fr-BE" w:bidi="ar-SA"/>
        </w:rPr>
        <w:t>Le beau caractère, c’est saluer avec un visage souriant, avaler la parole blessante, respecter les aînés, avoir de la tendresse pour les plus jeunes, remercier celui qui nous rend service. Cela paraît petit ; pourtant, notre Prophète a annoncé qu’au Jour de la résurrection, rien ne pèse plus lourd dans la balance du croyant que le beau caractère (</w:t>
      </w:r>
      <w:r>
        <w:rPr>
          <w:rFonts w:ascii="Calibri" w:hAnsi="Calibri" w:cs="Calibri" w:eastAsia="Calibri"/>
          <w:noProof/>
          <w:color w:val="222222"/>
          <w:sz w:val="21"/>
          <w:szCs w:val="21"/>
          <w:lang w:val="fr-BE" w:bidi="ar-SA"/>
        </w:rPr>
        <w:t>at-Tirmidhî</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Birr</w:t>
      </w:r>
      <w:r>
        <w:rPr>
          <w:rFonts w:ascii="Calibri" w:hAnsi="Calibri" w:cs="Calibri" w:eastAsia="Calibri"/>
          <w:noProof/>
          <w:color w:val="222222"/>
          <w:sz w:val="21"/>
          <w:szCs w:val="21"/>
          <w:lang w:val="fr-BE" w:bidi="ar-SA"/>
        </w:rPr>
        <w:t>, 62).</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fr-BE" w:bidi="ar-SA"/>
        </w:rPr>
        <w:t>V. (SUITE) CELUI DONT LA MAIN ET LA LANGUE RASSURENT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fr-BE" w:bidi="ar-SA"/>
              </w:rPr>
              <w:t>📜 HADITH</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Qui est le musulman, qui est le croyant ?</w:t>
            </w:r>
          </w:p>
          <w:p>
            <w:pPr>
              <w:keepNext/>
              <w:keepLines/>
              <w:spacing w:before="60" w:after="60" w:line="360" w:lineRule="auto"/>
              <w:jc w:val="center"/>
              <w:bidi/>
            </w:pPr>
            <w:r>
              <w:rPr>
                <w:rFonts w:ascii="Amiri" w:hAnsi="Amiri" w:cs="Amiri" w:eastAsia="Amiri"/>
                <w:b/>
                <w:bCs/>
                <w:color w:val="1B5E20"/>
                <w:sz w:val="46"/>
                <w:szCs w:val="46"/>
                <w:rtl/>
                <w:cs/>
                <w:lang w:val="ar-SA" w:bidi="ar-SA"/>
              </w:rPr>
              <w:t>الْمُسْلِمُ مَنْ سَلِمَ النَّاسُ مِنْ لِسَانِهِ وَيَدِهِ، وَالْمُؤْمِنُ مَنْ أَمِنَهُ النَّاسُ عَلَى دِمَائِهِمْ وَأَمْوَالِهِمْ</w:t>
            </w:r>
          </w:p>
          <w:p>
            <w:pPr>
              <w:keepNext w:val="0"/>
              <w:keepLines/>
              <w:spacing w:before="20" w:after="30" w:line="269" w:lineRule="auto"/>
              <w:jc w:val="both"/>
            </w:pPr>
            <w:r>
              <w:rPr>
                <w:rFonts w:ascii="Calibri" w:hAnsi="Calibri" w:cs="Calibri" w:eastAsia="Calibri"/>
                <w:i/>
                <w:iCs/>
                <w:color w:val="222222"/>
                <w:sz w:val="20"/>
                <w:szCs w:val="20"/>
                <w:lang w:val="fr-BE" w:bidi="ar-SA"/>
              </w:rPr>
              <w:t>Le musulman est celui dont la langue et la main laissent les gens en sécurité. Le croyant est celui auprès de qui les gens se sentent en sécurité pour leur vie et leurs biens.</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an-Nasâ’î</w:t>
            </w:r>
            <w:r>
              <w:rPr>
                <w:rFonts w:ascii="Calibri" w:hAnsi="Calibri" w:cs="Calibri" w:eastAsia="Calibri"/>
                <w:b/>
                <w:bCs/>
                <w:noProof/>
                <w:color w:val="475569"/>
                <w:sz w:val="17"/>
                <w:szCs w:val="17"/>
                <w:lang w:val="fr-BE" w:bidi="ar-SA"/>
              </w:rPr>
              <w:t xml:space="preserve">, </w:t>
            </w:r>
            <w:r>
              <w:rPr>
                <w:rFonts w:ascii="Calibri" w:hAnsi="Calibri" w:cs="Calibri" w:eastAsia="Calibri"/>
                <w:b/>
                <w:bCs/>
                <w:noProof/>
                <w:color w:val="475569"/>
                <w:sz w:val="17"/>
                <w:szCs w:val="17"/>
                <w:lang w:val="fr-BE" w:bidi="ar-SA"/>
              </w:rPr>
              <w:t>Îmân</w:t>
            </w:r>
            <w:r>
              <w:rPr>
                <w:rFonts w:ascii="Calibri" w:hAnsi="Calibri" w:cs="Calibri" w:eastAsia="Calibri"/>
                <w:b/>
                <w:bCs/>
                <w:color w:val="475569"/>
                <w:sz w:val="17"/>
                <w:szCs w:val="17"/>
                <w:lang w:val="fr-BE" w:bidi="ar-SA"/>
              </w:rPr>
              <w:t xml:space="preserve">, 8 (4998) ; dans une formulation proche : </w:t>
            </w:r>
            <w:r>
              <w:rPr>
                <w:rFonts w:ascii="Calibri" w:hAnsi="Calibri" w:cs="Calibri" w:eastAsia="Calibri"/>
                <w:b/>
                <w:bCs/>
                <w:noProof/>
                <w:color w:val="475569"/>
                <w:sz w:val="17"/>
                <w:szCs w:val="17"/>
                <w:lang w:val="fr-BE" w:bidi="ar-SA"/>
              </w:rPr>
              <w:t>at-Tirmidhî</w:t>
            </w:r>
            <w:r>
              <w:rPr>
                <w:rFonts w:ascii="Calibri" w:hAnsi="Calibri" w:cs="Calibri" w:eastAsia="Calibri"/>
                <w:b/>
                <w:bCs/>
                <w:noProof/>
                <w:color w:val="475569"/>
                <w:sz w:val="17"/>
                <w:szCs w:val="17"/>
                <w:lang w:val="fr-BE" w:bidi="ar-SA"/>
              </w:rPr>
              <w:t xml:space="preserve">, </w:t>
            </w:r>
            <w:r>
              <w:rPr>
                <w:rFonts w:ascii="Calibri" w:hAnsi="Calibri" w:cs="Calibri" w:eastAsia="Calibri"/>
                <w:b/>
                <w:bCs/>
                <w:noProof/>
                <w:color w:val="475569"/>
                <w:sz w:val="17"/>
                <w:szCs w:val="17"/>
                <w:lang w:val="fr-BE" w:bidi="ar-SA"/>
              </w:rPr>
              <w:t>Îmân</w:t>
            </w:r>
            <w:r>
              <w:rPr>
                <w:rFonts w:ascii="Calibri" w:hAnsi="Calibri" w:cs="Calibri" w:eastAsia="Calibri"/>
                <w:b/>
                <w:bCs/>
                <w:noProof/>
                <w:color w:val="475569"/>
                <w:sz w:val="17"/>
                <w:szCs w:val="17"/>
                <w:lang w:val="fr-BE" w:bidi="ar-SA"/>
              </w:rPr>
              <w:t>, 12 (2627)]</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 xml:space="preserve">Mes chers frères et sœurs ! </w:t>
      </w:r>
      <w:r>
        <w:rPr>
          <w:rFonts w:ascii="Calibri" w:hAnsi="Calibri" w:cs="Calibri" w:eastAsia="Calibri"/>
          <w:b/>
          <w:bCs/>
          <w:color w:val="141414"/>
          <w:sz w:val="21"/>
          <w:szCs w:val="21"/>
          <w:lang w:val="fr-BE" w:bidi="ar-SA"/>
        </w:rPr>
        <w:t>Le mot « croyant » (</w:t>
      </w:r>
      <w:r>
        <w:rPr>
          <w:rFonts w:ascii="Calibri" w:hAnsi="Calibri" w:cs="Calibri" w:eastAsia="Calibri"/>
          <w:b/>
          <w:bCs/>
          <w:noProof/>
          <w:color w:val="141414"/>
          <w:sz w:val="21"/>
          <w:szCs w:val="21"/>
          <w:lang w:val="fr-BE" w:bidi="ar-SA"/>
        </w:rPr>
        <w:t>mu’min</w:t>
      </w:r>
      <w:r>
        <w:rPr>
          <w:rFonts w:ascii="Calibri" w:hAnsi="Calibri" w:cs="Calibri" w:eastAsia="Calibri"/>
          <w:b/>
          <w:bCs/>
          <w:color w:val="141414"/>
          <w:sz w:val="21"/>
          <w:szCs w:val="21"/>
          <w:lang w:val="fr-BE" w:bidi="ar-SA"/>
        </w:rPr>
        <w:t>) vient de la racine de la « confiance ».</w:t>
      </w:r>
      <w:r>
        <w:rPr>
          <w:rFonts w:ascii="Calibri" w:hAnsi="Calibri" w:cs="Calibri" w:eastAsia="Calibri"/>
          <w:color w:val="222222"/>
          <w:sz w:val="21"/>
          <w:szCs w:val="21"/>
          <w:lang w:val="fr-BE" w:bidi="ar-SA"/>
        </w:rPr>
        <w:t xml:space="preserve"> L’un des plus beaux noms d’Allah est </w:t>
      </w:r>
      <w:r>
        <w:rPr>
          <w:rFonts w:ascii="Calibri" w:hAnsi="Calibri" w:cs="Calibri" w:eastAsia="Calibri"/>
          <w:noProof/>
          <w:color w:val="222222"/>
          <w:sz w:val="21"/>
          <w:szCs w:val="21"/>
          <w:lang w:val="fr-BE" w:bidi="ar-SA"/>
        </w:rPr>
        <w:t>al-Mu’min</w:t>
      </w:r>
      <w:r>
        <w:rPr>
          <w:rFonts w:ascii="Calibri" w:hAnsi="Calibri" w:cs="Calibri" w:eastAsia="Calibri"/>
          <w:color w:val="222222"/>
          <w:sz w:val="21"/>
          <w:szCs w:val="21"/>
          <w:lang w:val="fr-BE" w:bidi="ar-SA"/>
        </w:rPr>
        <w:t xml:space="preserve"> ; il signifie : Celui qui donne confiance à Ses serviteurs. Le croyant est donc celui qui fait confiance et qui inspire confiance. On n’a rien à craindre de la main ni de la langue du croyant accompli. Il n’use pas de ruse, son commerce est droit, il ne trahit pas le dépôt confié. Comme il inspire confiance dans les rangs de la prière à la mosquée, il inspire confiance en dehors de la mosquée.</w:t>
      </w:r>
    </w:p>
    <w:p>
      <w:pPr>
        <w:keepNext w:val="0"/>
        <w:keepLines/>
        <w:spacing w:before="0" w:after="70" w:line="276" w:lineRule="auto"/>
        <w:jc w:val="both"/>
      </w:pPr>
      <w:r>
        <w:rPr>
          <w:rFonts w:ascii="Calibri" w:hAnsi="Calibri" w:cs="Calibri" w:eastAsia="Calibri"/>
          <w:color w:val="222222"/>
          <w:sz w:val="21"/>
          <w:szCs w:val="21"/>
          <w:lang w:val="fr-BE" w:bidi="ar-SA"/>
        </w:rPr>
        <w:t>Notre Prophète a aussi expliqué cette confiance à travers le voisinage. Il a dit trois fois : « Par Allah, il ne croit pas ! » Quand on lui demanda : « Qui donc, ô Messager d’Allah ? », il répondit : « Celui dont le voisin n’est pas à l’abri de ses méfaits. » (</w:t>
      </w:r>
      <w:r>
        <w:rPr>
          <w:rFonts w:ascii="Calibri" w:hAnsi="Calibri" w:cs="Calibri" w:eastAsia="Calibri"/>
          <w:noProof/>
          <w:color w:val="222222"/>
          <w:sz w:val="21"/>
          <w:szCs w:val="21"/>
          <w:lang w:val="fr-BE" w:bidi="ar-SA"/>
        </w:rPr>
        <w:t>al-Bukhârî</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Adab</w:t>
      </w:r>
      <w:r>
        <w:rPr>
          <w:rFonts w:ascii="Calibri" w:hAnsi="Calibri" w:cs="Calibri" w:eastAsia="Calibri"/>
          <w:noProof/>
          <w:color w:val="222222"/>
          <w:sz w:val="21"/>
          <w:szCs w:val="21"/>
          <w:lang w:val="fr-BE" w:bidi="ar-SA"/>
        </w:rPr>
        <w:t>, 29)</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3F6FA"/>
            <w:tcBorders>
              <w:top w:val="single" w:sz="4" w:space="0" w:color="E2E8F0"/>
              <w:left w:val="single" w:sz="24" w:space="0" w:color="1B365D"/>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365D"/>
                <w:sz w:val="18"/>
                <w:szCs w:val="18"/>
                <w:lang w:val="fr-BE" w:bidi="ar-SA"/>
              </w:rPr>
              <w:t>🧳 SCÈNE DE NOTRE VIE EN EUROPE</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Scène représentative : l’épreuve d’honnêteté du boulanger</w:t>
            </w:r>
          </w:p>
          <w:p>
            <w:pPr>
              <w:keepNext w:val="0"/>
              <w:keepLines/>
              <w:spacing w:before="20" w:after="30" w:line="269" w:lineRule="auto"/>
              <w:jc w:val="both"/>
            </w:pPr>
            <w:r>
              <w:rPr>
                <w:rFonts w:ascii="Calibri" w:hAnsi="Calibri" w:cs="Calibri" w:eastAsia="Calibri"/>
                <w:color w:val="222222"/>
                <w:sz w:val="20"/>
                <w:szCs w:val="20"/>
                <w:lang w:val="fr-BE" w:bidi="ar-SA"/>
              </w:rPr>
              <w:t xml:space="preserve">Tôt le matin, une vieille dame belge entre dans une petite boulangerie turque. Comme elle voit mal, elle verse sa petite monnaie dans sa paume et dit : « Prenez vous-même ce qu’il faut. » Notre frère boulanger compte les pièces une à une, lui rend le surplus et emballe le pain encore chaud. Des mois passent ; la dame défend une famille musulmane nouvellement arrivée dans le quartier en disant : « Ce sont des gens de confiance, je connais le boulanger. » </w:t>
            </w:r>
            <w:r>
              <w:rPr>
                <w:rFonts w:ascii="Calibri" w:hAnsi="Calibri" w:cs="Calibri" w:eastAsia="Calibri"/>
                <w:b/>
                <w:bCs/>
                <w:color w:val="141414"/>
                <w:sz w:val="20"/>
                <w:szCs w:val="20"/>
                <w:lang w:val="fr-BE" w:bidi="ar-SA"/>
              </w:rPr>
              <w:t>Que le croyant accompli pèse juste à la balance suffit à gagner le cœur d’un quartier.</w:t>
            </w:r>
          </w:p>
          <w:p>
            <w:pPr>
              <w:keepNext w:val="0"/>
              <w:keepLines/>
              <w:spacing w:before="20" w:after="10" w:line="240" w:lineRule="auto"/>
              <w:jc w:val="right"/>
            </w:pPr>
            <w:r>
              <w:rPr>
                <w:rFonts w:ascii="Calibri" w:hAnsi="Calibri" w:cs="Calibri" w:eastAsia="Calibri"/>
                <w:b/>
                <w:bCs/>
                <w:color w:val="475569"/>
                <w:sz w:val="17"/>
                <w:szCs w:val="17"/>
                <w:lang w:val="fr-BE" w:bidi="ar-SA"/>
              </w:rPr>
              <w:t>[C’est un exemple représentatif ; il n’est pas présenté comme un événement réellement vécu]</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 xml:space="preserve">Ici en Europe, chaque musulman, qu’il le veuille ou non, est un représentant de l’islam. Le mensonge d’une personne peut être imputé à toute la communauté, la tricherie d’un commerçant à tous les musulmans. De même, l’honnêteté d’un ouvrier, la bonne éducation d’un élève, le visage souriant d’un voisin en disent plus long que des milliers de mots d’explication. </w:t>
      </w:r>
      <w:r>
        <w:rPr>
          <w:rFonts w:ascii="Calibri" w:hAnsi="Calibri" w:cs="Calibri" w:eastAsia="Calibri"/>
          <w:b/>
          <w:bCs/>
          <w:color w:val="141414"/>
          <w:sz w:val="21"/>
          <w:szCs w:val="21"/>
          <w:lang w:val="fr-BE" w:bidi="ar-SA"/>
        </w:rPr>
        <w:t>Un voisin qui se sent en sécurité auprès de nous est une fenêtre ouverte sur l’islam.</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fr-BE" w:bidi="ar-SA"/>
        </w:rPr>
        <w:t>VI. LE CROYANT MAÎTRE DE SA COLÈRE, QUI SAIT PARDONNER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fr-BE" w:bidi="ar-SA"/>
              </w:rPr>
              <w:t>📖 VERSET CORANIQUE</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Ceux qui maîtrisent leur colère et pardonnent aux gens</w:t>
            </w:r>
          </w:p>
          <w:p>
            <w:pPr>
              <w:keepNext/>
              <w:keepLines/>
              <w:spacing w:before="44" w:after="44" w:line="349" w:lineRule="auto"/>
              <w:jc w:val="center"/>
              <w:bidi/>
            </w:pPr>
            <w:r>
              <w:rPr>
                <w:rFonts w:ascii="Amiri" w:hAnsi="Amiri" w:cs="Amiri" w:eastAsia="Amiri"/>
                <w:b/>
                <w:bCs/>
                <w:color w:val="0A1932"/>
                <w:sz w:val="46"/>
                <w:szCs w:val="46"/>
                <w:rtl/>
                <w:cs/>
                <w:lang w:val="ar-SA" w:bidi="ar-SA"/>
              </w:rPr>
              <w:t>الَّذِينَ يُنفِقُونَ فِي السَّرَّاءِ وَالضَّرَّاءِ وَالْكَاظِمِينَ الْغَيْظَ وَالْعَافِينَ عَنِ النَّاسِ وَاللَّهُ يُحِبُّ الْمُحْسِنِينَ</w:t>
            </w:r>
          </w:p>
          <w:p>
            <w:pPr>
              <w:keepNext w:val="0"/>
              <w:keepLines/>
              <w:spacing w:before="16" w:after="22" w:line="261" w:lineRule="auto"/>
              <w:jc w:val="both"/>
            </w:pPr>
            <w:r>
              <w:rPr>
                <w:rFonts w:ascii="Calibri" w:hAnsi="Calibri" w:cs="Calibri" w:eastAsia="Calibri"/>
                <w:i/>
                <w:iCs/>
                <w:color w:val="222222"/>
                <w:sz w:val="19"/>
                <w:szCs w:val="19"/>
                <w:lang w:val="fr-BE" w:bidi="ar-SA"/>
              </w:rPr>
              <w:t>Eux (les pieux) dépensent dans la voie d’Allah, dans l’aisance comme dans la gêne, ils maîtrisent leur colère et pardonnent aux gens. Allah aime ceux qui agissent avec excellence.</w:t>
            </w:r>
          </w:p>
          <w:p>
            <w:pPr>
              <w:keepNext w:val="0"/>
              <w:keepLines/>
              <w:spacing w:before="16" w:after="8" w:line="240" w:lineRule="auto"/>
              <w:jc w:val="right"/>
            </w:pPr>
            <w:r>
              <w:rPr>
                <w:rFonts w:ascii="Calibri" w:hAnsi="Calibri" w:cs="Calibri" w:eastAsia="Calibri"/>
                <w:b/>
                <w:bCs/>
                <w:noProof/>
                <w:color w:val="475569"/>
                <w:sz w:val="16"/>
                <w:szCs w:val="16"/>
                <w:lang w:val="fr-BE" w:bidi="ar-SA"/>
              </w:rPr>
              <w:t>[</w:t>
            </w:r>
            <w:r>
              <w:rPr>
                <w:rFonts w:ascii="Calibri" w:hAnsi="Calibri" w:cs="Calibri" w:eastAsia="Calibri"/>
                <w:b/>
                <w:bCs/>
                <w:noProof/>
                <w:color w:val="475569"/>
                <w:sz w:val="16"/>
                <w:szCs w:val="16"/>
                <w:lang w:val="fr-BE" w:bidi="ar-SA"/>
              </w:rPr>
              <w:t>Âl ‘Imrân</w:t>
            </w:r>
            <w:r>
              <w:rPr>
                <w:rFonts w:ascii="Calibri" w:hAnsi="Calibri" w:cs="Calibri" w:eastAsia="Calibri"/>
                <w:b/>
                <w:bCs/>
                <w:noProof/>
                <w:color w:val="475569"/>
                <w:sz w:val="16"/>
                <w:szCs w:val="16"/>
                <w:lang w:val="fr-BE" w:bidi="ar-SA"/>
              </w:rPr>
              <w:t>, 3:134]</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fr-BE" w:bidi="ar-SA"/>
        </w:rPr>
        <w:t>La colère est une émotion naturelle qu’Allah a placée en l’être humain ; la faute n’est pas dans son existence, mais dans le fait qu’elle prenne les rênes. La colère dure un instant, mais ses conséquences se transforment parfois en un regret impossible à réparer. Nous savons combien de foyers ont été détruits, combien d’amitiés ont pris fin à cause d’un instant de colère. Notre Prophète a dit : « Le fort n’est pas celui qui terrasse son adversaire à la lutte ; le véritable fort est celui qui se maîtrise au moment de la colère. » (</w:t>
      </w:r>
      <w:r>
        <w:rPr>
          <w:rFonts w:ascii="Calibri" w:hAnsi="Calibri" w:cs="Calibri" w:eastAsia="Calibri"/>
          <w:noProof/>
          <w:color w:val="222222"/>
          <w:sz w:val="20"/>
          <w:szCs w:val="20"/>
          <w:lang w:val="fr-BE" w:bidi="ar-SA"/>
        </w:rPr>
        <w:t>al-Bukhârî</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Adab</w:t>
      </w:r>
      <w:r>
        <w:rPr>
          <w:rFonts w:ascii="Calibri" w:hAnsi="Calibri" w:cs="Calibri" w:eastAsia="Calibri"/>
          <w:noProof/>
          <w:color w:val="222222"/>
          <w:sz w:val="20"/>
          <w:szCs w:val="20"/>
          <w:lang w:val="fr-BE" w:bidi="ar-SA"/>
        </w:rPr>
        <w:t xml:space="preserve">, 76 ; </w:t>
      </w:r>
      <w:r>
        <w:rPr>
          <w:rFonts w:ascii="Calibri" w:hAnsi="Calibri" w:cs="Calibri" w:eastAsia="Calibri"/>
          <w:noProof/>
          <w:color w:val="222222"/>
          <w:sz w:val="20"/>
          <w:szCs w:val="20"/>
          <w:lang w:val="fr-BE" w:bidi="ar-SA"/>
        </w:rPr>
        <w:t>Muslim</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Birr</w:t>
      </w:r>
      <w:r>
        <w:rPr>
          <w:rFonts w:ascii="Calibri" w:hAnsi="Calibri" w:cs="Calibri" w:eastAsia="Calibri"/>
          <w:color w:val="222222"/>
          <w:sz w:val="20"/>
          <w:szCs w:val="20"/>
          <w:lang w:val="fr-BE" w:bidi="ar-SA"/>
        </w:rPr>
        <w:t>, 107) Quand la colère monte, il a conseillé de chercher refuge auprès d’Allah, de se taire et, si l’on est debout, de s’asseoir (</w:t>
      </w:r>
      <w:r>
        <w:rPr>
          <w:rFonts w:ascii="Calibri" w:hAnsi="Calibri" w:cs="Calibri" w:eastAsia="Calibri"/>
          <w:noProof/>
          <w:color w:val="222222"/>
          <w:sz w:val="20"/>
          <w:szCs w:val="20"/>
          <w:lang w:val="fr-BE" w:bidi="ar-SA"/>
        </w:rPr>
        <w:t>al-Bukhârî</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Adab</w:t>
      </w:r>
      <w:r>
        <w:rPr>
          <w:rFonts w:ascii="Calibri" w:hAnsi="Calibri" w:cs="Calibri" w:eastAsia="Calibri"/>
          <w:noProof/>
          <w:color w:val="222222"/>
          <w:sz w:val="20"/>
          <w:szCs w:val="20"/>
          <w:lang w:val="fr-BE" w:bidi="ar-SA"/>
        </w:rPr>
        <w:t xml:space="preserve">, 76 ; </w:t>
      </w:r>
      <w:r>
        <w:rPr>
          <w:rFonts w:ascii="Calibri" w:hAnsi="Calibri" w:cs="Calibri" w:eastAsia="Calibri"/>
          <w:noProof/>
          <w:color w:val="222222"/>
          <w:sz w:val="20"/>
          <w:szCs w:val="20"/>
          <w:lang w:val="fr-BE" w:bidi="ar-SA"/>
        </w:rPr>
        <w:t>Ibn Hanbal</w:t>
      </w:r>
      <w:r>
        <w:rPr>
          <w:rFonts w:ascii="Calibri" w:hAnsi="Calibri" w:cs="Calibri" w:eastAsia="Calibri"/>
          <w:color w:val="222222"/>
          <w:sz w:val="20"/>
          <w:szCs w:val="20"/>
          <w:lang w:val="fr-BE" w:bidi="ar-SA"/>
        </w:rPr>
        <w:t xml:space="preserve">, I, 239 ; </w:t>
      </w:r>
      <w:r>
        <w:rPr>
          <w:rFonts w:ascii="Calibri" w:hAnsi="Calibri" w:cs="Calibri" w:eastAsia="Calibri"/>
          <w:noProof/>
          <w:color w:val="222222"/>
          <w:sz w:val="20"/>
          <w:szCs w:val="20"/>
          <w:lang w:val="fr-BE" w:bidi="ar-SA"/>
        </w:rPr>
        <w:t>Abû Dâwûd</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Adab</w:t>
      </w:r>
      <w:r>
        <w:rPr>
          <w:rFonts w:ascii="Calibri" w:hAnsi="Calibri" w:cs="Calibri" w:eastAsia="Calibri"/>
          <w:color w:val="222222"/>
          <w:sz w:val="20"/>
          <w:szCs w:val="20"/>
          <w:lang w:val="fr-BE" w:bidi="ar-SA"/>
        </w:rPr>
        <w:t>, 3) ; une narration à la chaîne de transmission faible, conseillant d’éteindre la colère par l’ablution, a également été rapportée.</w:t>
      </w:r>
    </w:p>
    <w:p>
      <w:pPr>
        <w:keepNext w:val="0"/>
        <w:keepLines/>
        <w:spacing w:before="0" w:after="52" w:line="268" w:lineRule="auto"/>
        <w:jc w:val="both"/>
      </w:pPr>
      <w:r>
        <w:rPr>
          <w:rFonts w:ascii="Calibri" w:hAnsi="Calibri" w:cs="Calibri" w:eastAsia="Calibri"/>
          <w:color w:val="222222"/>
          <w:sz w:val="20"/>
          <w:szCs w:val="20"/>
          <w:lang w:val="fr-BE" w:bidi="ar-SA"/>
        </w:rPr>
        <w:t>Le croyant qui maîtrise sa colère fait un pas de plus et pardonne. Notre Seigneur nous fait savoir que rendre un mal par un mal équivalent est justice, tandis que pardonner et rétablir la bonne entente est une vertu dont c’est Lui-même qui donnera la récompense. (</w:t>
      </w:r>
      <w:r>
        <w:rPr>
          <w:rFonts w:ascii="Calibri" w:hAnsi="Calibri" w:cs="Calibri" w:eastAsia="Calibri"/>
          <w:noProof/>
          <w:color w:val="222222"/>
          <w:sz w:val="20"/>
          <w:szCs w:val="20"/>
          <w:lang w:val="fr-BE" w:bidi="ar-SA"/>
        </w:rPr>
        <w:t>ash-Shûrâ</w:t>
      </w:r>
      <w:r>
        <w:rPr>
          <w:rFonts w:ascii="Calibri" w:hAnsi="Calibri" w:cs="Calibri" w:eastAsia="Calibri"/>
          <w:noProof/>
          <w:color w:val="222222"/>
          <w:sz w:val="20"/>
          <w:szCs w:val="20"/>
          <w:lang w:val="fr-BE" w:bidi="ar-SA"/>
        </w:rPr>
        <w:t>, 42:40)</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fr-BE" w:bidi="ar-SA"/>
              </w:rPr>
              <w:t>📜 HADITH</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Le pardon accroît l’honneur</w:t>
            </w:r>
          </w:p>
          <w:p>
            <w:pPr>
              <w:keepNext/>
              <w:keepLines/>
              <w:spacing w:before="44" w:after="44" w:line="349" w:lineRule="auto"/>
              <w:jc w:val="center"/>
              <w:bidi/>
            </w:pPr>
            <w:r>
              <w:rPr>
                <w:rFonts w:ascii="Amiri" w:hAnsi="Amiri" w:cs="Amiri" w:eastAsia="Amiri"/>
                <w:b/>
                <w:bCs/>
                <w:color w:val="1B5E20"/>
                <w:sz w:val="44"/>
                <w:szCs w:val="44"/>
                <w:rtl/>
                <w:cs/>
                <w:lang w:val="ar-SA" w:bidi="ar-SA"/>
              </w:rPr>
              <w:t>مَا نَقَصَتْ صَدَقَةٌ مِنْ مَالٍ، وَمَا زَادَ اللَّهُ عَبْدًا بِعَفْوٍ إِلَّا عِزًّا، وَمَا تَوَاضَعَ أَحَدٌ لِلَّهِ إِلَّا رَفَعَهُ اللَّهُ</w:t>
            </w:r>
          </w:p>
          <w:p>
            <w:pPr>
              <w:keepNext w:val="0"/>
              <w:keepLines/>
              <w:spacing w:before="16" w:after="22" w:line="261" w:lineRule="auto"/>
              <w:jc w:val="both"/>
            </w:pPr>
            <w:r>
              <w:rPr>
                <w:rFonts w:ascii="Calibri" w:hAnsi="Calibri" w:cs="Calibri" w:eastAsia="Calibri"/>
                <w:i/>
                <w:iCs/>
                <w:color w:val="222222"/>
                <w:sz w:val="19"/>
                <w:szCs w:val="19"/>
                <w:lang w:val="fr-BE" w:bidi="ar-SA"/>
              </w:rPr>
              <w:t>L’aumône ne diminue en rien la richesse. Allah n’accroît le serviteur qui pardonne qu’en honneur. Et Allah élève celui qui fait preuve d’humilité pour Allah.</w:t>
            </w:r>
          </w:p>
          <w:p>
            <w:pPr>
              <w:keepNext w:val="0"/>
              <w:keepLines/>
              <w:spacing w:before="16" w:after="8" w:line="240" w:lineRule="auto"/>
              <w:jc w:val="right"/>
            </w:pPr>
            <w:r>
              <w:rPr>
                <w:rFonts w:ascii="Calibri" w:hAnsi="Calibri" w:cs="Calibri" w:eastAsia="Calibri"/>
                <w:b/>
                <w:bCs/>
                <w:noProof/>
                <w:color w:val="475569"/>
                <w:sz w:val="16"/>
                <w:szCs w:val="16"/>
                <w:lang w:val="fr-BE" w:bidi="ar-SA"/>
              </w:rPr>
              <w:t>[</w:t>
            </w:r>
            <w:r>
              <w:rPr>
                <w:rFonts w:ascii="Calibri" w:hAnsi="Calibri" w:cs="Calibri" w:eastAsia="Calibri"/>
                <w:b/>
                <w:bCs/>
                <w:noProof/>
                <w:color w:val="475569"/>
                <w:sz w:val="16"/>
                <w:szCs w:val="16"/>
                <w:lang w:val="fr-BE" w:bidi="ar-SA"/>
              </w:rPr>
              <w:t>Muslim</w:t>
            </w:r>
            <w:r>
              <w:rPr>
                <w:rFonts w:ascii="Calibri" w:hAnsi="Calibri" w:cs="Calibri" w:eastAsia="Calibri"/>
                <w:b/>
                <w:bCs/>
                <w:noProof/>
                <w:color w:val="475569"/>
                <w:sz w:val="16"/>
                <w:szCs w:val="16"/>
                <w:lang w:val="fr-BE" w:bidi="ar-SA"/>
              </w:rPr>
              <w:t xml:space="preserve">, </w:t>
            </w:r>
            <w:r>
              <w:rPr>
                <w:rFonts w:ascii="Calibri" w:hAnsi="Calibri" w:cs="Calibri" w:eastAsia="Calibri"/>
                <w:b/>
                <w:bCs/>
                <w:noProof/>
                <w:color w:val="475569"/>
                <w:sz w:val="16"/>
                <w:szCs w:val="16"/>
                <w:lang w:val="fr-BE" w:bidi="ar-SA"/>
              </w:rPr>
              <w:t>Birr</w:t>
            </w:r>
            <w:r>
              <w:rPr>
                <w:rFonts w:ascii="Calibri" w:hAnsi="Calibri" w:cs="Calibri" w:eastAsia="Calibri"/>
                <w:b/>
                <w:bCs/>
                <w:noProof/>
                <w:color w:val="475569"/>
                <w:sz w:val="16"/>
                <w:szCs w:val="16"/>
                <w:lang w:val="fr-BE" w:bidi="ar-SA"/>
              </w:rPr>
              <w:t>, 69 (2588)]</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noProof/>
          <w:color w:val="222222"/>
          <w:sz w:val="20"/>
          <w:szCs w:val="20"/>
          <w:lang w:val="fr-BE" w:bidi="ar-SA"/>
        </w:rPr>
        <w:t>Abou Bakr</w:t>
      </w:r>
      <w:r>
        <w:rPr>
          <w:rFonts w:ascii="Calibri" w:hAnsi="Calibri" w:cs="Calibri" w:eastAsia="Calibri"/>
          <w:color w:val="222222"/>
          <w:sz w:val="20"/>
          <w:szCs w:val="20"/>
          <w:lang w:val="fr-BE" w:bidi="ar-SA"/>
        </w:rPr>
        <w:t xml:space="preserve"> (qu’Allah l’agrée) avait juré de ne plus aider son parent </w:t>
      </w:r>
      <w:r>
        <w:rPr>
          <w:rFonts w:ascii="Calibri" w:hAnsi="Calibri" w:cs="Calibri" w:eastAsia="Calibri"/>
          <w:noProof/>
          <w:color w:val="222222"/>
          <w:sz w:val="20"/>
          <w:szCs w:val="20"/>
          <w:lang w:val="fr-BE" w:bidi="ar-SA"/>
        </w:rPr>
        <w:t>Mistah</w:t>
      </w:r>
      <w:r>
        <w:rPr>
          <w:rFonts w:ascii="Calibri" w:hAnsi="Calibri" w:cs="Calibri" w:eastAsia="Calibri"/>
          <w:color w:val="222222"/>
          <w:sz w:val="20"/>
          <w:szCs w:val="20"/>
          <w:lang w:val="fr-BE" w:bidi="ar-SA"/>
        </w:rPr>
        <w:t xml:space="preserve">, qui avait pris part à la calomnie lancée contre sa fille </w:t>
      </w:r>
      <w:r>
        <w:rPr>
          <w:rFonts w:ascii="Calibri" w:hAnsi="Calibri" w:cs="Calibri" w:eastAsia="Calibri"/>
          <w:noProof/>
          <w:color w:val="222222"/>
          <w:sz w:val="20"/>
          <w:szCs w:val="20"/>
          <w:lang w:val="fr-BE" w:bidi="ar-SA"/>
        </w:rPr>
        <w:t>Aïcha</w:t>
      </w:r>
      <w:r>
        <w:rPr>
          <w:rFonts w:ascii="Calibri" w:hAnsi="Calibri" w:cs="Calibri" w:eastAsia="Calibri"/>
          <w:color w:val="222222"/>
          <w:sz w:val="20"/>
          <w:szCs w:val="20"/>
          <w:lang w:val="fr-BE" w:bidi="ar-SA"/>
        </w:rPr>
        <w:t>. C’est alors que fut révélé le verset : « Qu’ils pardonnent et qu’ils se montrent indulgents ; ne désirez-vous pas qu’Allah vous pardonne ? » (</w:t>
      </w:r>
      <w:r>
        <w:rPr>
          <w:rFonts w:ascii="Calibri" w:hAnsi="Calibri" w:cs="Calibri" w:eastAsia="Calibri"/>
          <w:noProof/>
          <w:color w:val="222222"/>
          <w:sz w:val="20"/>
          <w:szCs w:val="20"/>
          <w:lang w:val="fr-BE" w:bidi="ar-SA"/>
        </w:rPr>
        <w:t>an-Nûr</w:t>
      </w:r>
      <w:r>
        <w:rPr>
          <w:rFonts w:ascii="Calibri" w:hAnsi="Calibri" w:cs="Calibri" w:eastAsia="Calibri"/>
          <w:color w:val="222222"/>
          <w:sz w:val="20"/>
          <w:szCs w:val="20"/>
          <w:lang w:val="fr-BE" w:bidi="ar-SA"/>
        </w:rPr>
        <w:t xml:space="preserve">, 24:22) Aussitôt, </w:t>
      </w:r>
      <w:r>
        <w:rPr>
          <w:rFonts w:ascii="Calibri" w:hAnsi="Calibri" w:cs="Calibri" w:eastAsia="Calibri"/>
          <w:noProof/>
          <w:color w:val="222222"/>
          <w:sz w:val="20"/>
          <w:szCs w:val="20"/>
          <w:lang w:val="fr-BE" w:bidi="ar-SA"/>
        </w:rPr>
        <w:t>Abou Bakr</w:t>
      </w:r>
      <w:r>
        <w:rPr>
          <w:rFonts w:ascii="Calibri" w:hAnsi="Calibri" w:cs="Calibri" w:eastAsia="Calibri"/>
          <w:color w:val="222222"/>
          <w:sz w:val="20"/>
          <w:szCs w:val="20"/>
          <w:lang w:val="fr-BE" w:bidi="ar-SA"/>
        </w:rPr>
        <w:t xml:space="preserve"> dit : « Si, par Allah, je désire qu’Allah me pardonne », et il reprit son aide à </w:t>
      </w:r>
      <w:r>
        <w:rPr>
          <w:rFonts w:ascii="Calibri" w:hAnsi="Calibri" w:cs="Calibri" w:eastAsia="Calibri"/>
          <w:noProof/>
          <w:color w:val="222222"/>
          <w:sz w:val="20"/>
          <w:szCs w:val="20"/>
          <w:lang w:val="fr-BE" w:bidi="ar-SA"/>
        </w:rPr>
        <w:t>Mistah</w:t>
      </w:r>
      <w:r>
        <w:rPr>
          <w:rFonts w:ascii="Calibri" w:hAnsi="Calibri" w:cs="Calibri" w:eastAsia="Calibri"/>
          <w:noProof/>
          <w:color w:val="222222"/>
          <w:sz w:val="20"/>
          <w:szCs w:val="20"/>
          <w:lang w:val="fr-BE" w:bidi="ar-SA"/>
        </w:rPr>
        <w:t>. (</w:t>
      </w:r>
      <w:r>
        <w:rPr>
          <w:rFonts w:ascii="Calibri" w:hAnsi="Calibri" w:cs="Calibri" w:eastAsia="Calibri"/>
          <w:noProof/>
          <w:color w:val="222222"/>
          <w:sz w:val="20"/>
          <w:szCs w:val="20"/>
          <w:lang w:val="fr-BE" w:bidi="ar-SA"/>
        </w:rPr>
        <w:t>al-Bukhârî</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Tafsîr</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an-Nûr</w:t>
      </w:r>
      <w:r>
        <w:rPr>
          <w:rFonts w:ascii="Calibri" w:hAnsi="Calibri" w:cs="Calibri" w:eastAsia="Calibri"/>
          <w:color w:val="222222"/>
          <w:sz w:val="20"/>
          <w:szCs w:val="20"/>
          <w:lang w:val="fr-BE" w:bidi="ar-SA"/>
        </w:rPr>
        <w:t>, 6) Quant à notre Prophète, lors de la conquête de La Mecque, en pardonnant à ceux qui l’avaient persécuté pendant des années, il a donné l’exemple le plus élevé de ce caractère.</w:t>
      </w:r>
    </w:p>
    <w:p>
      <w:pPr>
        <w:keepNext w:val="0"/>
        <w:keepLines/>
        <w:spacing w:before="0" w:after="52" w:line="268" w:lineRule="auto"/>
        <w:jc w:val="both"/>
      </w:pPr>
      <w:r>
        <w:rPr>
          <w:rFonts w:ascii="Calibri" w:hAnsi="Calibri" w:cs="Calibri" w:eastAsia="Calibri"/>
          <w:color w:val="222222"/>
          <w:sz w:val="20"/>
          <w:szCs w:val="20"/>
          <w:lang w:val="fr-BE" w:bidi="ar-SA"/>
        </w:rPr>
        <w:t>Le croyant accompli ne reste pas fâché contre son frère plus de trois jours ; car notre Prophète a fait savoir que cela n’est pas licite et que, de deux personnes fâchées l’une contre l’autre, la meilleure est celle qui salue la première. (</w:t>
      </w:r>
      <w:r>
        <w:rPr>
          <w:rFonts w:ascii="Calibri" w:hAnsi="Calibri" w:cs="Calibri" w:eastAsia="Calibri"/>
          <w:noProof/>
          <w:color w:val="222222"/>
          <w:sz w:val="20"/>
          <w:szCs w:val="20"/>
          <w:lang w:val="fr-BE" w:bidi="ar-SA"/>
        </w:rPr>
        <w:t>al-Bukhârî</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Adab</w:t>
      </w:r>
      <w:r>
        <w:rPr>
          <w:rFonts w:ascii="Calibri" w:hAnsi="Calibri" w:cs="Calibri" w:eastAsia="Calibri"/>
          <w:noProof/>
          <w:color w:val="222222"/>
          <w:sz w:val="20"/>
          <w:szCs w:val="20"/>
          <w:lang w:val="fr-BE" w:bidi="ar-SA"/>
        </w:rPr>
        <w:t xml:space="preserve">, 62 ; </w:t>
      </w:r>
      <w:r>
        <w:rPr>
          <w:rFonts w:ascii="Calibri" w:hAnsi="Calibri" w:cs="Calibri" w:eastAsia="Calibri"/>
          <w:noProof/>
          <w:color w:val="222222"/>
          <w:sz w:val="20"/>
          <w:szCs w:val="20"/>
          <w:lang w:val="fr-BE" w:bidi="ar-SA"/>
        </w:rPr>
        <w:t>Muslim</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Birr</w:t>
      </w:r>
      <w:r>
        <w:rPr>
          <w:rFonts w:ascii="Calibri" w:hAnsi="Calibri" w:cs="Calibri" w:eastAsia="Calibri"/>
          <w:noProof/>
          <w:color w:val="222222"/>
          <w:sz w:val="20"/>
          <w:szCs w:val="20"/>
          <w:lang w:val="fr-BE" w:bidi="ar-SA"/>
        </w:rPr>
        <w:t xml:space="preserve">, 25) </w:t>
      </w:r>
      <w:r>
        <w:rPr>
          <w:rFonts w:ascii="Calibri" w:hAnsi="Calibri" w:cs="Calibri" w:eastAsia="Calibri"/>
          <w:b/>
          <w:bCs/>
          <w:color w:val="141414"/>
          <w:sz w:val="20"/>
          <w:szCs w:val="20"/>
          <w:lang w:val="fr-BE" w:bidi="ar-SA"/>
        </w:rPr>
        <w:t>Celui qui désire être pardonné pardonne ; le croyant accompli n’hésite pas à être le premier à saluer.</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fr-BE" w:bidi="ar-SA"/>
        </w:rPr>
        <w:t>VII. PATIENCE ET GRATITUDE : LES DEUX AILES DU CROYANT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fr-BE" w:bidi="ar-SA"/>
              </w:rPr>
              <w:t>📜 HADITH</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 xml:space="preserve">La prière est lumière, l’aumône preuve, la patience </w:t>
            </w:r>
            <w:r>
              <w:rPr>
                <w:rFonts w:ascii="Calibri" w:hAnsi="Calibri" w:cs="Calibri" w:eastAsia="Calibri"/>
                <w:b/>
                <w:bCs/>
                <w:noProof/>
                <w:color w:val="141414"/>
                <w:sz w:val="20"/>
                <w:szCs w:val="20"/>
                <w:lang w:val="fr-BE" w:bidi="ar-SA"/>
              </w:rPr>
              <w:t>diyâ’</w:t>
            </w:r>
          </w:p>
          <w:p>
            <w:pPr>
              <w:keepNext/>
              <w:keepLines/>
              <w:spacing w:before="60" w:after="60" w:line="360" w:lineRule="auto"/>
              <w:jc w:val="center"/>
              <w:bidi/>
            </w:pPr>
            <w:r>
              <w:rPr>
                <w:rFonts w:ascii="Amiri" w:hAnsi="Amiri" w:cs="Amiri" w:eastAsia="Amiri"/>
                <w:b/>
                <w:bCs/>
                <w:color w:val="1B5E20"/>
                <w:sz w:val="46"/>
                <w:szCs w:val="46"/>
                <w:rtl/>
                <w:cs/>
                <w:lang w:val="ar-SA" w:bidi="ar-SA"/>
              </w:rPr>
              <w:t>وَالصَّلَاةُ نُورٌ، وَالصَّدَقَةُ بُرْهَانٌ، وَالصَّبْرُ ضِيَاءٌ</w:t>
            </w:r>
          </w:p>
          <w:p>
            <w:pPr>
              <w:keepNext w:val="0"/>
              <w:keepLines/>
              <w:spacing w:before="20" w:after="30" w:line="269" w:lineRule="auto"/>
              <w:jc w:val="both"/>
            </w:pPr>
            <w:r>
              <w:rPr>
                <w:rFonts w:ascii="Calibri" w:hAnsi="Calibri" w:cs="Calibri" w:eastAsia="Calibri"/>
                <w:i/>
                <w:iCs/>
                <w:color w:val="222222"/>
                <w:sz w:val="20"/>
                <w:szCs w:val="20"/>
                <w:lang w:val="fr-BE" w:bidi="ar-SA"/>
              </w:rPr>
              <w:t>La prière est lumière, l’aumône est une preuve (de la foi), et la patience est une lumière éclatante.</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Muslim</w:t>
            </w:r>
            <w:r>
              <w:rPr>
                <w:rFonts w:ascii="Calibri" w:hAnsi="Calibri" w:cs="Calibri" w:eastAsia="Calibri"/>
                <w:b/>
                <w:bCs/>
                <w:noProof/>
                <w:color w:val="475569"/>
                <w:sz w:val="17"/>
                <w:szCs w:val="17"/>
                <w:lang w:val="fr-BE" w:bidi="ar-SA"/>
              </w:rPr>
              <w:t xml:space="preserve">, </w:t>
            </w:r>
            <w:r>
              <w:rPr>
                <w:rFonts w:ascii="Calibri" w:hAnsi="Calibri" w:cs="Calibri" w:eastAsia="Calibri"/>
                <w:b/>
                <w:bCs/>
                <w:noProof/>
                <w:color w:val="475569"/>
                <w:sz w:val="17"/>
                <w:szCs w:val="17"/>
                <w:lang w:val="fr-BE" w:bidi="ar-SA"/>
              </w:rPr>
              <w:t>Tahâra</w:t>
            </w:r>
            <w:r>
              <w:rPr>
                <w:rFonts w:ascii="Calibri" w:hAnsi="Calibri" w:cs="Calibri" w:eastAsia="Calibri"/>
                <w:b/>
                <w:bCs/>
                <w:color w:val="475569"/>
                <w:sz w:val="17"/>
                <w:szCs w:val="17"/>
                <w:lang w:val="fr-BE" w:bidi="ar-SA"/>
              </w:rPr>
              <w:t>, 1 (223) ; extrait de la narration]</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 xml:space="preserve">Le mot </w:t>
      </w:r>
      <w:r>
        <w:rPr>
          <w:rFonts w:ascii="Calibri" w:hAnsi="Calibri" w:cs="Calibri" w:eastAsia="Calibri"/>
          <w:b/>
          <w:bCs/>
          <w:noProof/>
          <w:color w:val="141414"/>
          <w:sz w:val="21"/>
          <w:szCs w:val="21"/>
          <w:lang w:val="fr-BE" w:bidi="ar-SA"/>
        </w:rPr>
        <w:t>diyâ’</w:t>
      </w:r>
      <w:r>
        <w:rPr>
          <w:rFonts w:ascii="Calibri" w:hAnsi="Calibri" w:cs="Calibri" w:eastAsia="Calibri"/>
          <w:color w:val="222222"/>
          <w:sz w:val="21"/>
          <w:szCs w:val="21"/>
          <w:lang w:val="fr-BE" w:bidi="ar-SA"/>
        </w:rPr>
        <w:t>, employé dans le hadith pour la patience, désigne une lumière qui, comme celle du soleil, éclaire et réchauffe à la fois. La patience est comme une lampe qui brûle dans une nuit sombre : elle ne fait pas disparaître d’un coup l’épreuve, mais elle nous permet de voir notre chemin. Quand un malheur frappe le croyant accompli, il ne se révolte pas et ne se plaint pas au premier venu. Il sait que chaque difficulté qu’il traverse est une épreuve dans ce monde, et il s’accroche à cette bonne nouvelle de notre Seigneur : « Assurément, Allah est avec ceux qui patientent. » (</w:t>
      </w:r>
      <w:r>
        <w:rPr>
          <w:rFonts w:ascii="Calibri" w:hAnsi="Calibri" w:cs="Calibri" w:eastAsia="Calibri"/>
          <w:noProof/>
          <w:color w:val="222222"/>
          <w:sz w:val="21"/>
          <w:szCs w:val="21"/>
          <w:lang w:val="fr-BE" w:bidi="ar-SA"/>
        </w:rPr>
        <w:t>al-Baqara</w:t>
      </w:r>
      <w:r>
        <w:rPr>
          <w:rFonts w:ascii="Calibri" w:hAnsi="Calibri" w:cs="Calibri" w:eastAsia="Calibri"/>
          <w:noProof/>
          <w:color w:val="222222"/>
          <w:sz w:val="21"/>
          <w:szCs w:val="21"/>
          <w:lang w:val="fr-BE" w:bidi="ar-SA"/>
        </w:rPr>
        <w:t>, 2:153)</w:t>
      </w:r>
    </w:p>
    <w:p>
      <w:pPr>
        <w:keepNext w:val="0"/>
        <w:keepLines/>
        <w:spacing w:before="0" w:after="70" w:line="276" w:lineRule="auto"/>
        <w:jc w:val="both"/>
      </w:pPr>
      <w:r>
        <w:rPr>
          <w:rFonts w:ascii="Calibri" w:hAnsi="Calibri" w:cs="Calibri" w:eastAsia="Calibri"/>
          <w:color w:val="222222"/>
          <w:sz w:val="21"/>
          <w:szCs w:val="21"/>
          <w:lang w:val="fr-BE" w:bidi="ar-SA"/>
        </w:rPr>
        <w:t xml:space="preserve">La patience ne consiste pas seulement à supporter le malheur. Résister à l’illicite, persévérer dans l’adoration et rester ferme dans la véracité sont aussi de la patience. La sourate </w:t>
      </w:r>
      <w:r>
        <w:rPr>
          <w:rFonts w:ascii="Calibri" w:hAnsi="Calibri" w:cs="Calibri" w:eastAsia="Calibri"/>
          <w:noProof/>
          <w:color w:val="222222"/>
          <w:sz w:val="21"/>
          <w:szCs w:val="21"/>
          <w:lang w:val="fr-BE" w:bidi="ar-SA"/>
        </w:rPr>
        <w:t>al-‘Asr</w:t>
      </w:r>
      <w:r>
        <w:rPr>
          <w:rFonts w:ascii="Calibri" w:hAnsi="Calibri" w:cs="Calibri" w:eastAsia="Calibri"/>
          <w:color w:val="222222"/>
          <w:sz w:val="21"/>
          <w:szCs w:val="21"/>
          <w:lang w:val="fr-BE" w:bidi="ar-SA"/>
        </w:rPr>
        <w:t xml:space="preserve"> nous apprend que ceux qui échappent à la perte sont ceux qui croient, accomplissent les bonnes œuvres et se recommandent mutuellement la vérité et la patience. (</w:t>
      </w:r>
      <w:r>
        <w:rPr>
          <w:rFonts w:ascii="Calibri" w:hAnsi="Calibri" w:cs="Calibri" w:eastAsia="Calibri"/>
          <w:noProof/>
          <w:color w:val="222222"/>
          <w:sz w:val="21"/>
          <w:szCs w:val="21"/>
          <w:lang w:val="fr-BE" w:bidi="ar-SA"/>
        </w:rPr>
        <w:t>al-‘Asr</w:t>
      </w:r>
      <w:r>
        <w:rPr>
          <w:rFonts w:ascii="Calibri" w:hAnsi="Calibri" w:cs="Calibri" w:eastAsia="Calibri"/>
          <w:color w:val="222222"/>
          <w:sz w:val="21"/>
          <w:szCs w:val="21"/>
          <w:lang w:val="fr-BE" w:bidi="ar-SA"/>
        </w:rPr>
        <w:t>, 103:1–3) L’un des plus beaux services que l’on puisse rendre à un musulman est de lui rappeler la patience quand il traverse une épreuve.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fr-BE" w:bidi="ar-SA"/>
              </w:rPr>
              <w:t>📜 HADITH</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Comme la situation du croyant est merveilleuse</w:t>
            </w:r>
          </w:p>
          <w:p>
            <w:pPr>
              <w:keepNext/>
              <w:keepLines/>
              <w:spacing w:before="60" w:after="60" w:line="360" w:lineRule="auto"/>
              <w:jc w:val="center"/>
              <w:bidi/>
            </w:pPr>
            <w:r>
              <w:rPr>
                <w:rFonts w:ascii="Amiri" w:hAnsi="Amiri" w:cs="Amiri" w:eastAsia="Amiri"/>
                <w:b/>
                <w:bCs/>
                <w:color w:val="1B5E20"/>
                <w:sz w:val="46"/>
                <w:szCs w:val="46"/>
                <w:rtl/>
                <w:cs/>
                <w:lang w:val="ar-SA" w:bidi="ar-SA"/>
              </w:rPr>
              <w:t>عَجَبًا لِأَمْرِ الْمُؤْمِنِ، إِنَّ أَمْرَهُ كُلَّهُ خَيْرٌ، وَلَيْسَ ذَاكَ لِأَحَدٍ إِلَّا لِلْمُؤْمِنِ، إِنْ أَصَابَتْهُ سَرَّاءُ شَكَرَ فَكَانَ خَيْرًا لَهُ، وَإِنْ أَصَابَتْهُ ضَرَّاءُ صَبَرَ فَكَانَ خَيْرًا لَهُ</w:t>
            </w:r>
          </w:p>
          <w:p>
            <w:pPr>
              <w:keepNext w:val="0"/>
              <w:keepLines/>
              <w:spacing w:before="20" w:after="30" w:line="269" w:lineRule="auto"/>
              <w:jc w:val="both"/>
            </w:pPr>
            <w:r>
              <w:rPr>
                <w:rFonts w:ascii="Calibri" w:hAnsi="Calibri" w:cs="Calibri" w:eastAsia="Calibri"/>
                <w:i/>
                <w:iCs/>
                <w:color w:val="222222"/>
                <w:sz w:val="20"/>
                <w:szCs w:val="20"/>
                <w:lang w:val="fr-BE" w:bidi="ar-SA"/>
              </w:rPr>
              <w:t>Comme la situation du croyant est merveilleuse ! Tout son état est un bien pour lui, et cela n’est vrai que du croyant. S’il lui arrive quelque chose de réjouissant, il rend grâce ; c’est un bien pour lui. S’il lui arrive une difficulté, il fait preuve de patience ; c’est aussi un bien pour lui.</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Muslim</w:t>
            </w:r>
            <w:r>
              <w:rPr>
                <w:rFonts w:ascii="Calibri" w:hAnsi="Calibri" w:cs="Calibri" w:eastAsia="Calibri"/>
                <w:b/>
                <w:bCs/>
                <w:noProof/>
                <w:color w:val="475569"/>
                <w:sz w:val="17"/>
                <w:szCs w:val="17"/>
                <w:lang w:val="fr-BE" w:bidi="ar-SA"/>
              </w:rPr>
              <w:t xml:space="preserve">, </w:t>
            </w:r>
            <w:r>
              <w:rPr>
                <w:rFonts w:ascii="Calibri" w:hAnsi="Calibri" w:cs="Calibri" w:eastAsia="Calibri"/>
                <w:b/>
                <w:bCs/>
                <w:noProof/>
                <w:color w:val="475569"/>
                <w:sz w:val="17"/>
                <w:szCs w:val="17"/>
                <w:lang w:val="fr-BE" w:bidi="ar-SA"/>
              </w:rPr>
              <w:t>Zuhd</w:t>
            </w:r>
            <w:r>
              <w:rPr>
                <w:rFonts w:ascii="Calibri" w:hAnsi="Calibri" w:cs="Calibri" w:eastAsia="Calibri"/>
                <w:b/>
                <w:bCs/>
                <w:noProof/>
                <w:color w:val="475569"/>
                <w:sz w:val="17"/>
                <w:szCs w:val="17"/>
                <w:lang w:val="fr-BE" w:bidi="ar-SA"/>
              </w:rPr>
              <w:t>, 64 (2999)]</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 xml:space="preserve">La vie ici en Europe met souvent à l’épreuve aussi bien notre patience que notre gratitude : une maladie, la perte d’un emploi, un souci venant d’un enfant, l’éloignement de nos parents restés au pays… Cette même vie nous apporte aussi des bienfaits : une subsistance licite, l’éducation de nos enfants, la communauté de notre mosquée. </w:t>
      </w:r>
      <w:r>
        <w:rPr>
          <w:rFonts w:ascii="Calibri" w:hAnsi="Calibri" w:cs="Calibri" w:eastAsia="Calibri"/>
          <w:b/>
          <w:bCs/>
          <w:color w:val="141414"/>
          <w:sz w:val="21"/>
          <w:szCs w:val="21"/>
          <w:lang w:val="fr-BE" w:bidi="ar-SA"/>
        </w:rPr>
        <w:t>Le croyant accompli revêt la patience dans l’adversité et la gratitude dans l’aisance ; comme l’oiseau qui vole de ses deux ailes, il ne perd pas son chemin.</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fr-BE" w:bidi="ar-SA"/>
        </w:rPr>
        <w:t xml:space="preserve">VIII. </w:t>
      </w:r>
      <w:r>
        <w:rPr>
          <w:rFonts w:ascii="Georgia" w:hAnsi="Georgia" w:cs="Georgia" w:eastAsia="Georgia"/>
          <w:b/>
          <w:bCs/>
          <w:noProof/>
          <w:color w:val="1B365D"/>
          <w:sz w:val="25"/>
          <w:szCs w:val="25"/>
          <w:lang w:val="fr-BE" w:bidi="ar-SA"/>
        </w:rPr>
        <w:t>INFÂQ</w:t>
      </w:r>
      <w:r>
        <w:rPr>
          <w:rFonts w:ascii="Georgia" w:hAnsi="Georgia" w:cs="Georgia" w:eastAsia="Georgia"/>
          <w:b/>
          <w:bCs/>
          <w:color w:val="1B365D"/>
          <w:sz w:val="25"/>
          <w:szCs w:val="25"/>
          <w:lang w:val="fr-BE" w:bidi="ar-SA"/>
        </w:rPr>
        <w:t xml:space="preserve"> ET FIDÉLITÉ À L’ENGAGEMENT : FIDÈLE AU DÉPÔT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fr-BE" w:bidi="ar-SA"/>
              </w:rPr>
              <w:t>📖 VERSET CORANIQUE</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Un commerce qui ne se soldera jamais par une perte</w:t>
            </w:r>
          </w:p>
          <w:p>
            <w:pPr>
              <w:keepNext/>
              <w:keepLines/>
              <w:spacing w:before="60" w:after="60" w:line="360" w:lineRule="auto"/>
              <w:jc w:val="center"/>
              <w:bidi/>
            </w:pPr>
            <w:r>
              <w:rPr>
                <w:rFonts w:ascii="Amiri" w:hAnsi="Amiri" w:cs="Amiri" w:eastAsia="Amiri"/>
                <w:b/>
                <w:bCs/>
                <w:color w:val="0A1932"/>
                <w:sz w:val="48"/>
                <w:szCs w:val="48"/>
                <w:rtl/>
                <w:cs/>
                <w:lang w:val="ar-SA" w:bidi="ar-SA"/>
              </w:rPr>
              <w:t>إِنَّ الَّذِينَ يَتْلُونَ كِتَابَ اللَّهِ وَأَقَامُوا الصَّلَاةَ وَأَنفَقُوا مِمَّا رَزَقْنَاهُمْ سِرًّا وَعَلَانِيَةً يَرْجُونَ تِجَارَةً لَّن تَبُورَ</w:t>
            </w:r>
          </w:p>
          <w:p>
            <w:pPr>
              <w:keepNext w:val="0"/>
              <w:keepLines/>
              <w:spacing w:before="20" w:after="30" w:line="269" w:lineRule="auto"/>
              <w:jc w:val="both"/>
            </w:pPr>
            <w:r>
              <w:rPr>
                <w:rFonts w:ascii="Calibri" w:hAnsi="Calibri" w:cs="Calibri" w:eastAsia="Calibri"/>
                <w:i/>
                <w:iCs/>
                <w:color w:val="222222"/>
                <w:sz w:val="20"/>
                <w:szCs w:val="20"/>
                <w:lang w:val="fr-BE" w:bidi="ar-SA"/>
              </w:rPr>
              <w:t>Ceux qui récitent le Livre d’Allah, accomplissent la prière avec soin et dépensent pour les autres, en secret et en public, de ce que Nous leur avons accordé comme subsistance, peuvent espérer un commerce qui ne se soldera jamais par une perte.</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Fâtir</w:t>
            </w:r>
            <w:r>
              <w:rPr>
                <w:rFonts w:ascii="Calibri" w:hAnsi="Calibri" w:cs="Calibri" w:eastAsia="Calibri"/>
                <w:b/>
                <w:bCs/>
                <w:noProof/>
                <w:color w:val="475569"/>
                <w:sz w:val="17"/>
                <w:szCs w:val="17"/>
                <w:lang w:val="fr-BE" w:bidi="ar-SA"/>
              </w:rPr>
              <w:t>, 35:29]</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L’</w:t>
      </w:r>
      <w:r>
        <w:rPr>
          <w:rFonts w:ascii="Calibri" w:hAnsi="Calibri" w:cs="Calibri" w:eastAsia="Calibri"/>
          <w:b/>
          <w:bCs/>
          <w:noProof/>
          <w:color w:val="141414"/>
          <w:sz w:val="21"/>
          <w:szCs w:val="21"/>
          <w:lang w:val="fr-BE" w:bidi="ar-SA"/>
        </w:rPr>
        <w:t>infâq</w:t>
      </w:r>
      <w:r>
        <w:rPr>
          <w:rFonts w:ascii="Calibri" w:hAnsi="Calibri" w:cs="Calibri" w:eastAsia="Calibri"/>
          <w:color w:val="222222"/>
          <w:sz w:val="21"/>
          <w:szCs w:val="21"/>
          <w:lang w:val="fr-BE" w:bidi="ar-SA"/>
        </w:rPr>
        <w:t xml:space="preserve"> (dépense dans la voie d’Allah) consiste à partager avec les nécessiteux, pour l’agrément d’Allah, une partie des bienfaits qu’Il nous a donnés. Le Coran mentionne l’</w:t>
      </w:r>
      <w:r>
        <w:rPr>
          <w:rFonts w:ascii="Calibri" w:hAnsi="Calibri" w:cs="Calibri" w:eastAsia="Calibri"/>
          <w:noProof/>
          <w:color w:val="222222"/>
          <w:sz w:val="21"/>
          <w:szCs w:val="21"/>
          <w:lang w:val="fr-BE" w:bidi="ar-SA"/>
        </w:rPr>
        <w:t>infâq</w:t>
      </w:r>
      <w:r>
        <w:rPr>
          <w:rFonts w:ascii="Calibri" w:hAnsi="Calibri" w:cs="Calibri" w:eastAsia="Calibri"/>
          <w:color w:val="222222"/>
          <w:sz w:val="21"/>
          <w:szCs w:val="21"/>
          <w:lang w:val="fr-BE" w:bidi="ar-SA"/>
        </w:rPr>
        <w:t xml:space="preserve"> juste à côté de la foi ; car celui qui peut partager ses biens montre que son cœur n’est pas attaché à ce bas monde. L’</w:t>
      </w:r>
      <w:r>
        <w:rPr>
          <w:rFonts w:ascii="Calibri" w:hAnsi="Calibri" w:cs="Calibri" w:eastAsia="Calibri"/>
          <w:noProof/>
          <w:color w:val="222222"/>
          <w:sz w:val="21"/>
          <w:szCs w:val="21"/>
          <w:lang w:val="fr-BE" w:bidi="ar-SA"/>
        </w:rPr>
        <w:t>infâq</w:t>
      </w:r>
      <w:r>
        <w:rPr>
          <w:rFonts w:ascii="Calibri" w:hAnsi="Calibri" w:cs="Calibri" w:eastAsia="Calibri"/>
          <w:color w:val="222222"/>
          <w:sz w:val="21"/>
          <w:szCs w:val="21"/>
          <w:lang w:val="fr-BE" w:bidi="ar-SA"/>
        </w:rPr>
        <w:t xml:space="preserve"> discret préserve de l’ostentation, l’</w:t>
      </w:r>
      <w:r>
        <w:rPr>
          <w:rFonts w:ascii="Calibri" w:hAnsi="Calibri" w:cs="Calibri" w:eastAsia="Calibri"/>
          <w:noProof/>
          <w:color w:val="222222"/>
          <w:sz w:val="21"/>
          <w:szCs w:val="21"/>
          <w:lang w:val="fr-BE" w:bidi="ar-SA"/>
        </w:rPr>
        <w:t>infâq</w:t>
      </w:r>
      <w:r>
        <w:rPr>
          <w:rFonts w:ascii="Calibri" w:hAnsi="Calibri" w:cs="Calibri" w:eastAsia="Calibri"/>
          <w:color w:val="222222"/>
          <w:sz w:val="21"/>
          <w:szCs w:val="21"/>
          <w:lang w:val="fr-BE" w:bidi="ar-SA"/>
        </w:rPr>
        <w:t xml:space="preserve"> public sert d’exemple aux autres. Les colis d’aide de nos associations de mosquées, les bourses d’étudiants, les fonds funéraires et les mains qui se tendent vers les sinistrés des séismes sont les succursales de ce commerce dans notre vie en Europe.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fr-BE" w:bidi="ar-SA"/>
              </w:rPr>
              <w:t>📜 HADITH</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Le dépôt confié et l’engagement</w:t>
            </w:r>
          </w:p>
          <w:p>
            <w:pPr>
              <w:keepNext/>
              <w:keepLines/>
              <w:spacing w:before="60" w:after="60" w:line="360" w:lineRule="auto"/>
              <w:jc w:val="center"/>
              <w:bidi/>
            </w:pPr>
            <w:r>
              <w:rPr>
                <w:rFonts w:ascii="Amiri" w:hAnsi="Amiri" w:cs="Amiri" w:eastAsia="Amiri"/>
                <w:b/>
                <w:bCs/>
                <w:color w:val="1B5E20"/>
                <w:sz w:val="46"/>
                <w:szCs w:val="46"/>
                <w:rtl/>
                <w:cs/>
                <w:lang w:val="ar-SA" w:bidi="ar-SA"/>
              </w:rPr>
              <w:t>لَا إِيمَانَ لِمَنْ لَا أَمَانَةَ لَهُ، وَلَا دِينَ لِمَنْ لَا عَهْدَ لَهُ</w:t>
            </w:r>
          </w:p>
          <w:p>
            <w:pPr>
              <w:keepNext w:val="0"/>
              <w:keepLines/>
              <w:spacing w:before="20" w:after="30" w:line="269" w:lineRule="auto"/>
              <w:jc w:val="both"/>
            </w:pPr>
            <w:r>
              <w:rPr>
                <w:rFonts w:ascii="Calibri" w:hAnsi="Calibri" w:cs="Calibri" w:eastAsia="Calibri"/>
                <w:i/>
                <w:iCs/>
                <w:color w:val="222222"/>
                <w:sz w:val="20"/>
                <w:szCs w:val="20"/>
                <w:lang w:val="fr-BE" w:bidi="ar-SA"/>
              </w:rPr>
              <w:t>Celui qui ne respecte pas le dépôt confié n’a pas de foi (accomplie) ; celui qui ne tient pas son engagement n’a pas de religion (accomplie).</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Ibn Hanbal</w:t>
            </w:r>
            <w:r>
              <w:rPr>
                <w:rFonts w:ascii="Calibri" w:hAnsi="Calibri" w:cs="Calibri" w:eastAsia="Calibri"/>
                <w:b/>
                <w:bCs/>
                <w:color w:val="475569"/>
                <w:sz w:val="17"/>
                <w:szCs w:val="17"/>
                <w:lang w:val="fr-BE" w:bidi="ar-SA"/>
              </w:rPr>
              <w:t>, III, 134]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noProof/>
          <w:color w:val="222222"/>
          <w:sz w:val="21"/>
          <w:szCs w:val="21"/>
          <w:lang w:val="fr-BE" w:bidi="ar-SA"/>
        </w:rPr>
        <w:t>Anas ibn Mâlik</w:t>
      </w:r>
      <w:r>
        <w:rPr>
          <w:rFonts w:ascii="Calibri" w:hAnsi="Calibri" w:cs="Calibri" w:eastAsia="Calibri"/>
          <w:color w:val="222222"/>
          <w:sz w:val="21"/>
          <w:szCs w:val="21"/>
          <w:lang w:val="fr-BE" w:bidi="ar-SA"/>
        </w:rPr>
        <w:t xml:space="preserve"> (qu’Allah l’agrée) rapporte que, presque chaque fois que notre Prophète s’adressait à nous, il prononçait cette parole. </w:t>
      </w:r>
      <w:r>
        <w:rPr>
          <w:rFonts w:ascii="Calibri" w:hAnsi="Calibri" w:cs="Calibri" w:eastAsia="Calibri"/>
          <w:b/>
          <w:bCs/>
          <w:color w:val="141414"/>
          <w:sz w:val="21"/>
          <w:szCs w:val="21"/>
          <w:lang w:val="fr-BE" w:bidi="ar-SA"/>
        </w:rPr>
        <w:t>La fidélité à l’engagement</w:t>
      </w:r>
      <w:r>
        <w:rPr>
          <w:rFonts w:ascii="Calibri" w:hAnsi="Calibri" w:cs="Calibri" w:eastAsia="Calibri"/>
          <w:color w:val="222222"/>
          <w:sz w:val="21"/>
          <w:szCs w:val="21"/>
          <w:lang w:val="fr-BE" w:bidi="ar-SA"/>
        </w:rPr>
        <w:t xml:space="preserve"> consiste à rester fidèlement attaché à la parole donnée et à l’accord conclu. Notre Seigneur dit : « Ô vous qui croyez ! Respectez vos contrats » (</w:t>
      </w:r>
      <w:r>
        <w:rPr>
          <w:rFonts w:ascii="Calibri" w:hAnsi="Calibri" w:cs="Calibri" w:eastAsia="Calibri"/>
          <w:noProof/>
          <w:color w:val="222222"/>
          <w:sz w:val="21"/>
          <w:szCs w:val="21"/>
          <w:lang w:val="fr-BE" w:bidi="ar-SA"/>
        </w:rPr>
        <w:t>al-Mâ’ida</w:t>
      </w:r>
      <w:r>
        <w:rPr>
          <w:rFonts w:ascii="Calibri" w:hAnsi="Calibri" w:cs="Calibri" w:eastAsia="Calibri"/>
          <w:color w:val="222222"/>
          <w:sz w:val="21"/>
          <w:szCs w:val="21"/>
          <w:lang w:val="fr-BE" w:bidi="ar-SA"/>
        </w:rPr>
        <w:t>, 5:1) et : « Tenez vos engagements ; car l’engagement entraîne une responsabilité » (</w:t>
      </w:r>
      <w:r>
        <w:rPr>
          <w:rFonts w:ascii="Calibri" w:hAnsi="Calibri" w:cs="Calibri" w:eastAsia="Calibri"/>
          <w:noProof/>
          <w:color w:val="222222"/>
          <w:sz w:val="21"/>
          <w:szCs w:val="21"/>
          <w:lang w:val="fr-BE" w:bidi="ar-SA"/>
        </w:rPr>
        <w:t>al-Isrâ’</w:t>
      </w:r>
      <w:r>
        <w:rPr>
          <w:rFonts w:ascii="Calibri" w:hAnsi="Calibri" w:cs="Calibri" w:eastAsia="Calibri"/>
          <w:color w:val="222222"/>
          <w:sz w:val="21"/>
          <w:szCs w:val="21"/>
          <w:lang w:val="fr-BE" w:bidi="ar-SA"/>
        </w:rPr>
        <w:t>, 17:34). Quant à notre Prophète, il a compté parmi les signes de l’hypocrite le fait de mentir quand on parle, de revenir sur sa parole quand on a promis, et de trahir le dépôt confié. (</w:t>
      </w:r>
      <w:r>
        <w:rPr>
          <w:rFonts w:ascii="Calibri" w:hAnsi="Calibri" w:cs="Calibri" w:eastAsia="Calibri"/>
          <w:noProof/>
          <w:color w:val="222222"/>
          <w:sz w:val="21"/>
          <w:szCs w:val="21"/>
          <w:lang w:val="fr-BE" w:bidi="ar-SA"/>
        </w:rPr>
        <w:t>al-Bukhârî</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Îmân</w:t>
      </w:r>
      <w:r>
        <w:rPr>
          <w:rFonts w:ascii="Calibri" w:hAnsi="Calibri" w:cs="Calibri" w:eastAsia="Calibri"/>
          <w:noProof/>
          <w:color w:val="222222"/>
          <w:sz w:val="21"/>
          <w:szCs w:val="21"/>
          <w:lang w:val="fr-BE" w:bidi="ar-SA"/>
        </w:rPr>
        <w:t xml:space="preserve">, 24 ; </w:t>
      </w:r>
      <w:r>
        <w:rPr>
          <w:rFonts w:ascii="Calibri" w:hAnsi="Calibri" w:cs="Calibri" w:eastAsia="Calibri"/>
          <w:noProof/>
          <w:color w:val="222222"/>
          <w:sz w:val="21"/>
          <w:szCs w:val="21"/>
          <w:lang w:val="fr-BE" w:bidi="ar-SA"/>
        </w:rPr>
        <w:t>Muslim</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Îmân</w:t>
      </w:r>
      <w:r>
        <w:rPr>
          <w:rFonts w:ascii="Calibri" w:hAnsi="Calibri" w:cs="Calibri" w:eastAsia="Calibri"/>
          <w:noProof/>
          <w:color w:val="222222"/>
          <w:sz w:val="21"/>
          <w:szCs w:val="21"/>
          <w:lang w:val="fr-BE" w:bidi="ar-SA"/>
        </w:rPr>
        <w:t>, 107)</w:t>
      </w:r>
    </w:p>
    <w:p>
      <w:pPr>
        <w:keepNext w:val="0"/>
        <w:keepLines/>
        <w:spacing w:before="0" w:after="70" w:line="276" w:lineRule="auto"/>
        <w:jc w:val="both"/>
      </w:pPr>
      <w:r>
        <w:rPr>
          <w:rFonts w:ascii="Calibri" w:hAnsi="Calibri" w:cs="Calibri" w:eastAsia="Calibri"/>
          <w:color w:val="222222"/>
          <w:sz w:val="21"/>
          <w:szCs w:val="21"/>
          <w:lang w:val="fr-BE" w:bidi="ar-SA"/>
        </w:rPr>
        <w:t xml:space="preserve">Ici en Europe, la fidélité à l’engagement couvre un domaine très vaste : respecter son contrat de travail et ses horaires, honorer son bail et ses dettes, se rendre à l’heure à ses rendez-vous, payer honnêtement ses impôts et ses assurances, se conformer à l’ordre légitime du pays où nous vivons. Chaque porte par laquelle nous entrons, avec un permis de séjour, un permis de travail ou la nationalité, est un contrat. </w:t>
      </w:r>
      <w:r>
        <w:rPr>
          <w:rFonts w:ascii="Calibri" w:hAnsi="Calibri" w:cs="Calibri" w:eastAsia="Calibri"/>
          <w:b/>
          <w:bCs/>
          <w:color w:val="141414"/>
          <w:sz w:val="21"/>
          <w:szCs w:val="21"/>
          <w:lang w:val="fr-BE" w:bidi="ar-SA"/>
        </w:rPr>
        <w:t>Le croyant accompli se tient derrière sa signature et sa parole.</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fr-BE" w:bidi="ar-SA"/>
        </w:rPr>
        <w:t>IX. DE LA CHAIRE AU CŒUR : LE MIROIR DU CORAN ET SEPT ENGAGEMENTS</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fr-BE" w:bidi="ar-SA"/>
        </w:rPr>
        <w:t xml:space="preserve">🎙️ </w:t>
      </w:r>
      <w:r>
        <w:rPr>
          <w:rFonts w:ascii="Calibri" w:hAnsi="Calibri" w:cs="Calibri" w:eastAsia="Calibri"/>
          <w:b/>
          <w:bCs/>
          <w:i/>
          <w:iCs/>
          <w:color w:val="8B1E1E"/>
          <w:sz w:val="22"/>
          <w:szCs w:val="22"/>
          <w:lang w:val="fr-BE" w:bidi="ar-SA"/>
        </w:rPr>
        <w:t>Chers fidèles ! Les qualités du croyant accompli ne se limitent pas à celles-ci ; le Coran nous tend un miroir plus large.</w:t>
      </w:r>
    </w:p>
    <w:p>
      <w:pPr>
        <w:keepNext/>
        <w:keepLines/>
        <w:spacing w:before="80" w:after="40" w:line="240" w:lineRule="auto"/>
      </w:pPr>
      <w:r>
        <w:rPr>
          <w:rFonts w:ascii="Calibri" w:hAnsi="Calibri" w:cs="Calibri" w:eastAsia="Calibri"/>
          <w:b/>
          <w:bCs/>
          <w:color w:val="0F2C59"/>
          <w:sz w:val="20"/>
          <w:szCs w:val="20"/>
          <w:lang w:val="fr-BE" w:bidi="ar-SA"/>
        </w:rPr>
        <w:t>LES CROYANTS DANS LE MIROIR DU CORAN</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7560"/>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fr-BE" w:bidi="ar-SA"/>
              </w:rPr>
              <w:t>Qualité</w:t>
            </w:r>
          </w:p>
        </w:tc>
        <w:tc>
          <w:tcPr>
            <w:tcW w:type="dxa" w:w="194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fr-BE" w:bidi="ar-SA"/>
              </w:rPr>
              <w:t>Verset</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fr-BE" w:bidi="ar-SA"/>
              </w:rPr>
              <w:t>Ils croient à l’invisible, accomplissent la prière et dépensent pour le bien de ce que Nous leur avons accordé.</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fr-BE" w:bidi="ar-SA"/>
              </w:rPr>
              <w:t>al-Baqara</w:t>
            </w:r>
            <w:r>
              <w:rPr>
                <w:rFonts w:ascii="Calibri" w:hAnsi="Calibri" w:cs="Calibri" w:eastAsia="Calibri"/>
                <w:noProof/>
                <w:color w:val="323232"/>
                <w:sz w:val="18"/>
                <w:szCs w:val="18"/>
                <w:lang w:val="fr-BE" w:bidi="ar-SA"/>
              </w:rPr>
              <w:t>, 2:3</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fr-BE" w:bidi="ar-SA"/>
              </w:rPr>
              <w:t>Ils se tiennent loin des paroles et des actes vides de sens et inutiles.</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fr-BE" w:bidi="ar-SA"/>
              </w:rPr>
              <w:t>al-Mu’minûn</w:t>
            </w:r>
            <w:r>
              <w:rPr>
                <w:rFonts w:ascii="Calibri" w:hAnsi="Calibri" w:cs="Calibri" w:eastAsia="Calibri"/>
                <w:noProof/>
                <w:color w:val="323232"/>
                <w:sz w:val="18"/>
                <w:szCs w:val="18"/>
                <w:lang w:val="fr-BE" w:bidi="ar-SA"/>
              </w:rPr>
              <w:t>, 23:3</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fr-BE" w:bidi="ar-SA"/>
              </w:rPr>
              <w:t>Ils se montrent fidèles à leurs dépôts confiés et à leurs engagements.</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fr-BE" w:bidi="ar-SA"/>
              </w:rPr>
              <w:t>al-Mu’minûn</w:t>
            </w:r>
            <w:r>
              <w:rPr>
                <w:rFonts w:ascii="Calibri" w:hAnsi="Calibri" w:cs="Calibri" w:eastAsia="Calibri"/>
                <w:noProof/>
                <w:color w:val="323232"/>
                <w:sz w:val="18"/>
                <w:szCs w:val="18"/>
                <w:lang w:val="fr-BE" w:bidi="ar-SA"/>
              </w:rPr>
              <w:t>, 23:8</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fr-BE" w:bidi="ar-SA"/>
              </w:rPr>
              <w:t>Ils marchent sur terre avec gravité ; quand les ignorants les interpellent, ils disent « paix » et passent leur chemin.</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fr-BE" w:bidi="ar-SA"/>
              </w:rPr>
              <w:t>al-Furqân</w:t>
            </w:r>
            <w:r>
              <w:rPr>
                <w:rFonts w:ascii="Calibri" w:hAnsi="Calibri" w:cs="Calibri" w:eastAsia="Calibri"/>
                <w:noProof/>
                <w:color w:val="323232"/>
                <w:sz w:val="18"/>
                <w:szCs w:val="18"/>
                <w:lang w:val="fr-BE" w:bidi="ar-SA"/>
              </w:rPr>
              <w:t>, 25:63</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fr-BE" w:bidi="ar-SA"/>
              </w:rPr>
              <w:t>Ils passent leurs nuits à se prosterner devant leur Seigneur et à se tenir debout en Sa présence.</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fr-BE" w:bidi="ar-SA"/>
              </w:rPr>
              <w:t>al-Furqân</w:t>
            </w:r>
            <w:r>
              <w:rPr>
                <w:rFonts w:ascii="Calibri" w:hAnsi="Calibri" w:cs="Calibri" w:eastAsia="Calibri"/>
                <w:noProof/>
                <w:color w:val="323232"/>
                <w:sz w:val="18"/>
                <w:szCs w:val="18"/>
                <w:lang w:val="fr-BE" w:bidi="ar-SA"/>
              </w:rPr>
              <w:t>, 25:64</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fr-BE" w:bidi="ar-SA"/>
              </w:rPr>
              <w:t>Quand ils dépensent, ils ne gaspillent pas et ne sont pas avares ; ils veillent à l’équilibre entre les deux.</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fr-BE" w:bidi="ar-SA"/>
              </w:rPr>
              <w:t>al-Furqân</w:t>
            </w:r>
            <w:r>
              <w:rPr>
                <w:rFonts w:ascii="Calibri" w:hAnsi="Calibri" w:cs="Calibri" w:eastAsia="Calibri"/>
                <w:noProof/>
                <w:color w:val="323232"/>
                <w:sz w:val="18"/>
                <w:szCs w:val="18"/>
                <w:lang w:val="fr-BE" w:bidi="ar-SA"/>
              </w:rPr>
              <w:t>, 25:67</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fr-BE" w:bidi="ar-SA"/>
              </w:rPr>
              <w:t>Ils ne se font pas témoins de ce qui est sans fondement ; quand ils rencontrent des comportements futiles, ils s’éloignent avec dignité.</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fr-BE" w:bidi="ar-SA"/>
              </w:rPr>
              <w:t>al-Furqân</w:t>
            </w:r>
            <w:r>
              <w:rPr>
                <w:rFonts w:ascii="Calibri" w:hAnsi="Calibri" w:cs="Calibri" w:eastAsia="Calibri"/>
                <w:noProof/>
                <w:color w:val="323232"/>
                <w:sz w:val="18"/>
                <w:szCs w:val="18"/>
                <w:lang w:val="fr-BE" w:bidi="ar-SA"/>
              </w:rPr>
              <w:t>, 25:72</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fr-BE" w:bidi="ar-SA"/>
              </w:rPr>
              <w:t>Ils invoquent en disant : « Notre Seigneur ! Accorde-nous des conjoints et des enfants qui feront notre bonheur. »</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fr-BE" w:bidi="ar-SA"/>
              </w:rPr>
              <w:t>al-Furqân</w:t>
            </w:r>
            <w:r>
              <w:rPr>
                <w:rFonts w:ascii="Calibri" w:hAnsi="Calibri" w:cs="Calibri" w:eastAsia="Calibri"/>
                <w:noProof/>
                <w:color w:val="323232"/>
                <w:sz w:val="18"/>
                <w:szCs w:val="18"/>
                <w:lang w:val="fr-BE" w:bidi="ar-SA"/>
              </w:rPr>
              <w:t>, 25:74</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9602"/>
            <w:gridSpan w:val="2"/>
            <w:shd w:val="clear" w:color="auto" w:fill="0F2C59"/>
            <w:tcBorders>
              <w:top w:val="single" w:sz="8" w:space="0" w:color="0F2C59"/>
              <w:left w:val="single" w:sz="8" w:space="0" w:color="0F2C59"/>
              <w:bottom w:val="single" w:sz="10" w:space="0" w:color="0F2C59"/>
              <w:right w:val="single" w:sz="8" w:space="0" w:color="0F2C59"/>
            </w:tcBorders>
            <w:tcMar>
              <w:top w:w="50" w:type="dxa"/>
              <w:left w:w="80" w:type="dxa"/>
              <w:bottom w:w="50" w:type="dxa"/>
              <w:right w:w="80" w:type="dxa"/>
            </w:tcMar>
          </w:tcPr>
          <w:p>
            <w:pPr>
              <w:keepNext w:val="0"/>
              <w:keepLines/>
              <w:spacing w:before="0" w:after="0" w:line="240" w:lineRule="auto"/>
              <w:jc w:val="center"/>
            </w:pPr>
            <w:r>
              <w:rPr>
                <w:rFonts w:ascii="Calibri" w:hAnsi="Calibri" w:cs="Calibri" w:eastAsia="Calibri"/>
                <w:b/>
                <w:bCs/>
                <w:color w:val="FFFFFF"/>
                <w:sz w:val="19"/>
                <w:szCs w:val="19"/>
                <w:lang w:val="fr-BE" w:bidi="ar-SA"/>
              </w:rPr>
              <w:t>SEPT ENGAGEMENTS SUR LE CHEMIN DU CROYANT ACCOMPLI — accrochons-les à un endroit bien visible de notre maison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fr-BE" w:bidi="ar-SA"/>
              </w:rPr>
              <w:t>1</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fr-BE" w:bidi="ar-SA"/>
              </w:rPr>
              <w:t xml:space="preserve">Je ferai ma prière avec </w:t>
            </w:r>
            <w:r>
              <w:rPr>
                <w:rFonts w:ascii="Calibri" w:hAnsi="Calibri" w:cs="Calibri" w:eastAsia="Calibri"/>
                <w:b/>
                <w:bCs/>
                <w:noProof/>
                <w:color w:val="0F2C59"/>
                <w:sz w:val="19"/>
                <w:szCs w:val="19"/>
                <w:lang w:val="fr-BE" w:bidi="ar-SA"/>
              </w:rPr>
              <w:t>khushû‘</w:t>
            </w:r>
            <w:r>
              <w:rPr>
                <w:rFonts w:ascii="Calibri" w:hAnsi="Calibri" w:cs="Calibri" w:eastAsia="Calibri"/>
                <w:b/>
                <w:bCs/>
                <w:noProof/>
                <w:color w:val="0F2C59"/>
                <w:sz w:val="19"/>
                <w:szCs w:val="19"/>
                <w:lang w:val="fr-BE" w:bidi="ar-SA"/>
              </w:rPr>
              <w:t xml:space="preserve">. </w:t>
            </w:r>
            <w:r>
              <w:rPr>
                <w:rFonts w:ascii="Calibri" w:hAnsi="Calibri" w:cs="Calibri" w:eastAsia="Calibri"/>
                <w:color w:val="2D2D2D"/>
                <w:sz w:val="19"/>
                <w:szCs w:val="19"/>
                <w:lang w:val="fr-BE" w:bidi="ar-SA"/>
              </w:rPr>
              <w:t>Je la ferai à l’heure et sans précipitation, et je laisserai ma prière me retenir du mal.</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fr-BE" w:bidi="ar-SA"/>
              </w:rPr>
              <w:t>2</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fr-BE" w:bidi="ar-SA"/>
              </w:rPr>
              <w:t xml:space="preserve">Je serai la même personne partout. </w:t>
            </w:r>
            <w:r>
              <w:rPr>
                <w:rFonts w:ascii="Calibri" w:hAnsi="Calibri" w:cs="Calibri" w:eastAsia="Calibri"/>
                <w:color w:val="2D2D2D"/>
                <w:sz w:val="19"/>
                <w:szCs w:val="19"/>
                <w:lang w:val="fr-BE" w:bidi="ar-SA"/>
              </w:rPr>
              <w:t>À la mosquée, à la maison, au travail et devant l’écran, je n’oublierai pas qu’Allah me voit.</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fr-BE" w:bidi="ar-SA"/>
              </w:rPr>
              <w:t>3</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fr-BE" w:bidi="ar-SA"/>
              </w:rPr>
              <w:t xml:space="preserve">Je garderai ma langue. </w:t>
            </w:r>
            <w:r>
              <w:rPr>
                <w:rFonts w:ascii="Calibri" w:hAnsi="Calibri" w:cs="Calibri" w:eastAsia="Calibri"/>
                <w:color w:val="2D2D2D"/>
                <w:sz w:val="19"/>
                <w:szCs w:val="19"/>
                <w:lang w:val="fr-BE" w:bidi="ar-SA"/>
              </w:rPr>
              <w:t>Je ne dirai ni mensonge, ni médisance, ni parole blessante ; je dirai du bien ou je me tairai.</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fr-BE" w:bidi="ar-SA"/>
              </w:rPr>
              <w:t>4</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fr-BE" w:bidi="ar-SA"/>
              </w:rPr>
              <w:t xml:space="preserve">Je préserverai mon regard et mon écran. </w:t>
            </w:r>
            <w:r>
              <w:rPr>
                <w:rFonts w:ascii="Calibri" w:hAnsi="Calibri" w:cs="Calibri" w:eastAsia="Calibri"/>
                <w:color w:val="2D2D2D"/>
                <w:sz w:val="19"/>
                <w:szCs w:val="19"/>
                <w:lang w:val="fr-BE" w:bidi="ar-SA"/>
              </w:rPr>
              <w:t>Je ne regarderai pas l’illicite et je ne partagerai pas une nouvelle dont j’ignore la véracité.</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fr-BE" w:bidi="ar-SA"/>
              </w:rPr>
              <w:t>5</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fr-BE" w:bidi="ar-SA"/>
              </w:rPr>
              <w:t xml:space="preserve">Je vivrai chez moi avec un beau caractère. </w:t>
            </w:r>
            <w:r>
              <w:rPr>
                <w:rFonts w:ascii="Calibri" w:hAnsi="Calibri" w:cs="Calibri" w:eastAsia="Calibri"/>
                <w:color w:val="2D2D2D"/>
                <w:sz w:val="19"/>
                <w:szCs w:val="19"/>
                <w:lang w:val="fr-BE" w:bidi="ar-SA"/>
              </w:rPr>
              <w:t>Je montrerai le plus beau comportement envers mon conjoint ou ma conjointe, mes enfants et mes parents.</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fr-BE" w:bidi="ar-SA"/>
              </w:rPr>
              <w:t>6</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fr-BE" w:bidi="ar-SA"/>
              </w:rPr>
              <w:t xml:space="preserve">Je maîtriserai ma colère, je ferai preuve de patience et je rendrai grâce. </w:t>
            </w:r>
            <w:r>
              <w:rPr>
                <w:rFonts w:ascii="Calibri" w:hAnsi="Calibri" w:cs="Calibri" w:eastAsia="Calibri"/>
                <w:color w:val="2D2D2D"/>
                <w:sz w:val="19"/>
                <w:szCs w:val="19"/>
                <w:lang w:val="fr-BE" w:bidi="ar-SA"/>
              </w:rPr>
              <w:t>Je saurai pardonner, je ne resterai pas brouillé plus de trois jours ; je revêtirai la patience dans l’adversité et la gratitude dans l’aisance.</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fr-BE" w:bidi="ar-SA"/>
              </w:rPr>
              <w:t>7</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fr-BE" w:bidi="ar-SA"/>
              </w:rPr>
              <w:t xml:space="preserve">Je tiendrai parole et je partagerai ma subsistance. </w:t>
            </w:r>
            <w:r>
              <w:rPr>
                <w:rFonts w:ascii="Calibri" w:hAnsi="Calibri" w:cs="Calibri" w:eastAsia="Calibri"/>
                <w:color w:val="2D2D2D"/>
                <w:sz w:val="19"/>
                <w:szCs w:val="19"/>
                <w:lang w:val="fr-BE" w:bidi="ar-SA"/>
              </w:rPr>
              <w:t>Je respecterai le dépôt confié et j’honorerai mes dettes, mes rendez-vous et mes contrats ; je dépenserai de ma subsistance dans la voie d’Allah (</w:t>
            </w:r>
            <w:r>
              <w:rPr>
                <w:rFonts w:ascii="Calibri" w:hAnsi="Calibri" w:cs="Calibri" w:eastAsia="Calibri"/>
                <w:noProof/>
                <w:color w:val="2D2D2D"/>
                <w:sz w:val="19"/>
                <w:szCs w:val="19"/>
                <w:lang w:val="fr-BE" w:bidi="ar-SA"/>
              </w:rPr>
              <w:t>infâq</w:t>
            </w:r>
            <w:r>
              <w:rPr>
                <w:rFonts w:ascii="Calibri" w:hAnsi="Calibri" w:cs="Calibri" w:eastAsia="Calibri"/>
                <w:color w:val="2D2D2D"/>
                <w:sz w:val="19"/>
                <w:szCs w:val="19"/>
                <w:lang w:val="fr-BE" w:bidi="ar-SA"/>
              </w:rPr>
              <w:t>), en secret et en public.</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fr-BE" w:bidi="ar-SA"/>
              </w:rPr>
              <w:t>📜 HADITH</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La mesure de la foi accomplie</w:t>
            </w:r>
          </w:p>
          <w:p>
            <w:pPr>
              <w:keepNext/>
              <w:keepLines/>
              <w:spacing w:before="60" w:after="60" w:line="360" w:lineRule="auto"/>
              <w:jc w:val="center"/>
              <w:bidi/>
            </w:pPr>
            <w:r>
              <w:rPr>
                <w:rFonts w:ascii="Amiri" w:hAnsi="Amiri" w:cs="Amiri" w:eastAsia="Amiri"/>
                <w:b/>
                <w:bCs/>
                <w:color w:val="1B5E20"/>
                <w:sz w:val="46"/>
                <w:szCs w:val="46"/>
                <w:rtl/>
                <w:cs/>
                <w:lang w:val="ar-SA" w:bidi="ar-SA"/>
              </w:rPr>
              <w:t>لَا يُؤْمِنُ أَحَدُكُمْ حَتَّى يُحِبَّ لِأَخِيهِ مَا يُحِبُّ لِنَفْسِهِ</w:t>
            </w:r>
          </w:p>
          <w:p>
            <w:pPr>
              <w:keepNext w:val="0"/>
              <w:keepLines/>
              <w:spacing w:before="20" w:after="30" w:line="269" w:lineRule="auto"/>
              <w:jc w:val="both"/>
            </w:pPr>
            <w:r>
              <w:rPr>
                <w:rFonts w:ascii="Calibri" w:hAnsi="Calibri" w:cs="Calibri" w:eastAsia="Calibri"/>
                <w:i/>
                <w:iCs/>
                <w:color w:val="222222"/>
                <w:sz w:val="20"/>
                <w:szCs w:val="20"/>
                <w:lang w:val="fr-BE" w:bidi="ar-SA"/>
              </w:rPr>
              <w:t>Aucun d’entre vous ne croit (pleinement) tant qu’il ne souhaite pas pour son frère ce qu’il souhaite pour lui-même.</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al-Bukhârî</w:t>
            </w:r>
            <w:r>
              <w:rPr>
                <w:rFonts w:ascii="Calibri" w:hAnsi="Calibri" w:cs="Calibri" w:eastAsia="Calibri"/>
                <w:b/>
                <w:bCs/>
                <w:noProof/>
                <w:color w:val="475569"/>
                <w:sz w:val="17"/>
                <w:szCs w:val="17"/>
                <w:lang w:val="fr-BE" w:bidi="ar-SA"/>
              </w:rPr>
              <w:t xml:space="preserve">, </w:t>
            </w:r>
            <w:r>
              <w:rPr>
                <w:rFonts w:ascii="Calibri" w:hAnsi="Calibri" w:cs="Calibri" w:eastAsia="Calibri"/>
                <w:b/>
                <w:bCs/>
                <w:noProof/>
                <w:color w:val="475569"/>
                <w:sz w:val="17"/>
                <w:szCs w:val="17"/>
                <w:lang w:val="fr-BE" w:bidi="ar-SA"/>
              </w:rPr>
              <w:t>Îmân</w:t>
            </w:r>
            <w:r>
              <w:rPr>
                <w:rFonts w:ascii="Calibri" w:hAnsi="Calibri" w:cs="Calibri" w:eastAsia="Calibri"/>
                <w:b/>
                <w:bCs/>
                <w:noProof/>
                <w:color w:val="475569"/>
                <w:sz w:val="17"/>
                <w:szCs w:val="17"/>
                <w:lang w:val="fr-BE" w:bidi="ar-SA"/>
              </w:rPr>
              <w:t xml:space="preserve">, 7 (13) ; </w:t>
            </w:r>
            <w:r>
              <w:rPr>
                <w:rFonts w:ascii="Calibri" w:hAnsi="Calibri" w:cs="Calibri" w:eastAsia="Calibri"/>
                <w:b/>
                <w:bCs/>
                <w:noProof/>
                <w:color w:val="475569"/>
                <w:sz w:val="17"/>
                <w:szCs w:val="17"/>
                <w:lang w:val="fr-BE" w:bidi="ar-SA"/>
              </w:rPr>
              <w:t>Muslim</w:t>
            </w:r>
            <w:r>
              <w:rPr>
                <w:rFonts w:ascii="Calibri" w:hAnsi="Calibri" w:cs="Calibri" w:eastAsia="Calibri"/>
                <w:b/>
                <w:bCs/>
                <w:noProof/>
                <w:color w:val="475569"/>
                <w:sz w:val="17"/>
                <w:szCs w:val="17"/>
                <w:lang w:val="fr-BE" w:bidi="ar-SA"/>
              </w:rPr>
              <w:t xml:space="preserve">, </w:t>
            </w:r>
            <w:r>
              <w:rPr>
                <w:rFonts w:ascii="Calibri" w:hAnsi="Calibri" w:cs="Calibri" w:eastAsia="Calibri"/>
                <w:b/>
                <w:bCs/>
                <w:noProof/>
                <w:color w:val="475569"/>
                <w:sz w:val="17"/>
                <w:szCs w:val="17"/>
                <w:lang w:val="fr-BE" w:bidi="ar-SA"/>
              </w:rPr>
              <w:t>Îmân</w:t>
            </w:r>
            <w:r>
              <w:rPr>
                <w:rFonts w:ascii="Calibri" w:hAnsi="Calibri" w:cs="Calibri" w:eastAsia="Calibri"/>
                <w:b/>
                <w:bCs/>
                <w:noProof/>
                <w:color w:val="475569"/>
                <w:sz w:val="17"/>
                <w:szCs w:val="17"/>
                <w:lang w:val="fr-BE" w:bidi="ar-SA"/>
              </w:rPr>
              <w:t>, 71 (45)]</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b/>
          <w:bCs/>
          <w:color w:val="141414"/>
          <w:sz w:val="21"/>
          <w:szCs w:val="21"/>
          <w:lang w:val="fr-BE" w:bidi="ar-SA"/>
        </w:rPr>
        <w:t>La foi a ses racines dans le cœur et ses fruits dans la vie ; le croyant accompli est le même à la mosquée et au marché.</w:t>
      </w:r>
      <w:r>
        <w:rPr>
          <w:rFonts w:ascii="Calibri" w:hAnsi="Calibri" w:cs="Calibri" w:eastAsia="Calibri"/>
          <w:color w:val="222222"/>
          <w:sz w:val="21"/>
          <w:szCs w:val="21"/>
          <w:lang w:val="fr-BE" w:bidi="ar-SA"/>
        </w:rPr>
        <w:t xml:space="preserve"> En quittant cette prière du vendredi, posons-nous une question : quelle branche de mon arbre attend le plus ses fruits ? Est-ce ma prière, ma langue, ma maison, ma parole donnée ? Cette semaine, décidons d’arroser cette branche et tournons-nous vers notre Seigneur.</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fr-BE" w:bidi="ar-SA"/>
        </w:rPr>
        <w:t>CONCLUSION ET INVOCATION DE LA COMMUNAUTÉ EN EUROPE</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fr-BE" w:bidi="ar-SA"/>
        </w:rPr>
        <w:t xml:space="preserve">🎙️ </w:t>
      </w:r>
      <w:r>
        <w:rPr>
          <w:rFonts w:ascii="Calibri" w:hAnsi="Calibri" w:cs="Calibri" w:eastAsia="Calibri"/>
          <w:b/>
          <w:bCs/>
          <w:i/>
          <w:iCs/>
          <w:color w:val="8B1E1E"/>
          <w:sz w:val="22"/>
          <w:szCs w:val="22"/>
          <w:lang w:val="fr-BE" w:bidi="ar-SA"/>
        </w:rPr>
        <w:t>Mes frères et sœurs bien-aimés ! Ouvrons nos cœurs à notre Seigneur.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fr-BE" w:bidi="ar-SA"/>
              </w:rPr>
              <w:t>🤲 INVOCATION</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Refuge, louange et salutations</w:t>
            </w:r>
          </w:p>
          <w:p>
            <w:pPr>
              <w:keepNext/>
              <w:keepLines/>
              <w:spacing w:before="60" w:after="60" w:line="360" w:lineRule="auto"/>
              <w:jc w:val="center"/>
              <w:bidi/>
            </w:pPr>
            <w:r>
              <w:rPr>
                <w:rFonts w:ascii="Amiri" w:hAnsi="Amiri" w:cs="Amiri" w:eastAsia="Amiri"/>
                <w:b/>
                <w:bCs/>
                <w:color w:val="00695C"/>
                <w:sz w:val="45"/>
                <w:szCs w:val="45"/>
                <w:rtl/>
                <w:cs/>
                <w:lang w:val="ar-SA" w:bidi="ar-SA"/>
              </w:rPr>
              <w:t>أَعُوذُ بِاللَّهِ مِنَ الشَّيْطَانِ الرَّجِيمِ</w:t>
            </w:r>
          </w:p>
          <w:p>
            <w:pPr>
              <w:keepNext/>
              <w:keepLines/>
              <w:spacing w:before="60" w:after="60" w:line="360" w:lineRule="auto"/>
              <w:jc w:val="center"/>
              <w:bidi/>
            </w:pPr>
            <w:r>
              <w:rPr>
                <w:rFonts w:ascii="Amiri" w:hAnsi="Amiri" w:cs="Amiri" w:eastAsia="Amiri"/>
                <w:b/>
                <w:bCs/>
                <w:noProof/>
                <w:color w:val="00695C"/>
                <w:sz w:val="45"/>
                <w:szCs w:val="45"/>
                <w:rtl/>
                <w:cs/>
                <w:lang w:val="ar-SA" w:bidi="ar-SA"/>
              </w:rPr>
              <w:t>الْحَمْدُ لِلَّهِ رَبِّ الْعَالَمِينَ، وَالصَّلَاةُ وَالسَّلَامُ عَلَى رَسُولِنَا مُحَمَّدٍ وَعَلَى آلِهِ وَصَحْبِهِ أَجْمَعِينَ</w:t>
            </w:r>
          </w:p>
          <w:p>
            <w:pPr>
              <w:keepNext w:val="0"/>
              <w:keepLines/>
              <w:spacing w:before="20" w:after="30" w:line="269" w:lineRule="auto"/>
              <w:jc w:val="both"/>
            </w:pPr>
            <w:r>
              <w:rPr>
                <w:rFonts w:ascii="Calibri" w:hAnsi="Calibri" w:cs="Calibri" w:eastAsia="Calibri"/>
                <w:i/>
                <w:iCs/>
                <w:color w:val="222222"/>
                <w:sz w:val="20"/>
                <w:szCs w:val="20"/>
                <w:lang w:val="fr-BE" w:bidi="ar-SA"/>
              </w:rPr>
              <w:t xml:space="preserve">Je cherche refuge auprès d’Allah contre le mal de Satan le maudit. La louange appartient à Allah, Seigneur des mondes. Paix et salut sur notre Prophète </w:t>
            </w:r>
            <w:r>
              <w:rPr>
                <w:rFonts w:ascii="Calibri" w:hAnsi="Calibri" w:cs="Calibri" w:eastAsia="Calibri"/>
                <w:i/>
                <w:iCs/>
                <w:noProof/>
                <w:color w:val="222222"/>
                <w:sz w:val="20"/>
                <w:szCs w:val="20"/>
                <w:lang w:val="fr-BE" w:bidi="ar-SA"/>
              </w:rPr>
              <w:t>Muhammad</w:t>
            </w:r>
            <w:r>
              <w:rPr>
                <w:rFonts w:ascii="Calibri" w:hAnsi="Calibri" w:cs="Calibri" w:eastAsia="Calibri"/>
                <w:i/>
                <w:iCs/>
                <w:color w:val="222222"/>
                <w:sz w:val="20"/>
                <w:szCs w:val="20"/>
                <w:lang w:val="fr-BE" w:bidi="ar-SA"/>
              </w:rPr>
              <w:t>, sur sa famille et sur tous ses compagnons.</w:t>
            </w:r>
          </w:p>
          <w:p>
            <w:pPr>
              <w:keepNext w:val="0"/>
              <w:keepLines/>
              <w:spacing w:before="20" w:after="10" w:line="240" w:lineRule="auto"/>
              <w:jc w:val="right"/>
            </w:pPr>
            <w:r>
              <w:rPr>
                <w:rFonts w:ascii="Calibri" w:hAnsi="Calibri" w:cs="Calibri" w:eastAsia="Calibri"/>
                <w:b/>
                <w:bCs/>
                <w:color w:val="475569"/>
                <w:sz w:val="17"/>
                <w:szCs w:val="17"/>
                <w:lang w:val="fr-BE" w:bidi="ar-SA"/>
              </w:rPr>
              <w:t xml:space="preserve">[Louange : </w:t>
            </w:r>
            <w:r>
              <w:rPr>
                <w:rFonts w:ascii="Calibri" w:hAnsi="Calibri" w:cs="Calibri" w:eastAsia="Calibri"/>
                <w:b/>
                <w:bCs/>
                <w:noProof/>
                <w:color w:val="475569"/>
                <w:sz w:val="17"/>
                <w:szCs w:val="17"/>
                <w:lang w:val="fr-BE" w:bidi="ar-SA"/>
              </w:rPr>
              <w:t>al-Fâtiha</w:t>
            </w:r>
            <w:r>
              <w:rPr>
                <w:rFonts w:ascii="Calibri" w:hAnsi="Calibri" w:cs="Calibri" w:eastAsia="Calibri"/>
                <w:b/>
                <w:bCs/>
                <w:color w:val="475569"/>
                <w:sz w:val="17"/>
                <w:szCs w:val="17"/>
                <w:lang w:val="fr-BE" w:bidi="ar-SA"/>
              </w:rPr>
              <w:t>, 1:2. Demande de refuge et salutations sur le Prophète : formule d’invocation libre]</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fr-BE" w:bidi="ar-SA"/>
              </w:rPr>
              <w:t>🤲 INVOCATION</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Ne laisse pas nos cœurs dévier</w:t>
            </w:r>
          </w:p>
          <w:p>
            <w:pPr>
              <w:keepNext/>
              <w:keepLines/>
              <w:spacing w:before="60" w:after="60" w:line="360" w:lineRule="auto"/>
              <w:jc w:val="center"/>
              <w:bidi/>
            </w:pPr>
            <w:r>
              <w:rPr>
                <w:rFonts w:ascii="Amiri" w:hAnsi="Amiri" w:cs="Amiri" w:eastAsia="Amiri"/>
                <w:b/>
                <w:bCs/>
                <w:color w:val="00695C"/>
                <w:sz w:val="45"/>
                <w:szCs w:val="45"/>
                <w:rtl/>
                <w:cs/>
                <w:lang w:val="ar-SA" w:bidi="ar-SA"/>
              </w:rPr>
              <w:t>رَبَّنَا لَا تُزِغْ قُلُوبَنَا بَعْدَ إِذْ هَدَيْتَنَا وَهَبْ لَنَا مِن لَّدُنكَ رَحْمَةً إِنَّكَ أَنتَ الْوَهَّابُ</w:t>
            </w:r>
          </w:p>
          <w:p>
            <w:pPr>
              <w:keepNext w:val="0"/>
              <w:keepLines/>
              <w:spacing w:before="20" w:after="30" w:line="269" w:lineRule="auto"/>
              <w:jc w:val="both"/>
            </w:pPr>
            <w:r>
              <w:rPr>
                <w:rFonts w:ascii="Calibri" w:hAnsi="Calibri" w:cs="Calibri" w:eastAsia="Calibri"/>
                <w:i/>
                <w:iCs/>
                <w:color w:val="222222"/>
                <w:sz w:val="20"/>
                <w:szCs w:val="20"/>
                <w:lang w:val="fr-BE" w:bidi="ar-SA"/>
              </w:rPr>
              <w:t>Notre Seigneur ! Ne laisse pas nos cœurs dévier après nous avoir guidés sur le droit chemin, et accorde-nous une miséricorde de Ta part. Sans aucun doute, Toi seul es Celui dont la grâce est abondante.</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Âl ‘Imrân</w:t>
            </w:r>
            <w:r>
              <w:rPr>
                <w:rFonts w:ascii="Calibri" w:hAnsi="Calibri" w:cs="Calibri" w:eastAsia="Calibri"/>
                <w:b/>
                <w:bCs/>
                <w:noProof/>
                <w:color w:val="475569"/>
                <w:sz w:val="17"/>
                <w:szCs w:val="17"/>
                <w:lang w:val="fr-BE" w:bidi="ar-SA"/>
              </w:rPr>
              <w:t>, 3:8]</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Ô Allah ! Fais-nous aimer la foi et fais-la pénétrer dans nos cœurs (</w:t>
      </w:r>
      <w:r>
        <w:rPr>
          <w:rFonts w:ascii="Calibri" w:hAnsi="Calibri" w:cs="Calibri" w:eastAsia="Calibri"/>
          <w:noProof/>
          <w:color w:val="222222"/>
          <w:sz w:val="21"/>
          <w:szCs w:val="21"/>
          <w:lang w:val="fr-BE" w:bidi="ar-SA"/>
        </w:rPr>
        <w:t>al-Hujurât</w:t>
      </w:r>
      <w:r>
        <w:rPr>
          <w:rFonts w:ascii="Calibri" w:hAnsi="Calibri" w:cs="Calibri" w:eastAsia="Calibri"/>
          <w:color w:val="222222"/>
          <w:sz w:val="21"/>
          <w:szCs w:val="21"/>
          <w:lang w:val="fr-BE" w:bidi="ar-SA"/>
        </w:rPr>
        <w:t xml:space="preserve">, 49:7) ; fais que la foi que Tu as établie dans notre cœur se reflète dans notre caractère. Accorde-nous la véracité pour notre langue, la sincérité pour notre cœur, la pudeur pour notre regard, le licite pour notre main, la droiture pour notre pas. Rends-nous aisé de prier avec </w:t>
      </w:r>
      <w:r>
        <w:rPr>
          <w:rFonts w:ascii="Calibri" w:hAnsi="Calibri" w:cs="Calibri" w:eastAsia="Calibri"/>
          <w:noProof/>
          <w:color w:val="222222"/>
          <w:sz w:val="21"/>
          <w:szCs w:val="21"/>
          <w:lang w:val="fr-BE" w:bidi="ar-SA"/>
        </w:rPr>
        <w:t>khushû‘</w:t>
      </w:r>
      <w:r>
        <w:rPr>
          <w:rFonts w:ascii="Calibri" w:hAnsi="Calibri" w:cs="Calibri" w:eastAsia="Calibri"/>
          <w:color w:val="222222"/>
          <w:sz w:val="21"/>
          <w:szCs w:val="21"/>
          <w:lang w:val="fr-BE" w:bidi="ar-SA"/>
        </w:rPr>
        <w:t>, de tenir parole et de rester fidèles au dépôt confié.</w:t>
      </w:r>
    </w:p>
    <w:p>
      <w:pPr>
        <w:keepNext w:val="0"/>
        <w:keepLines/>
        <w:spacing w:before="0" w:after="70" w:line="276" w:lineRule="auto"/>
        <w:jc w:val="both"/>
      </w:pPr>
      <w:r>
        <w:rPr>
          <w:rFonts w:ascii="Calibri" w:hAnsi="Calibri" w:cs="Calibri" w:eastAsia="Calibri"/>
          <w:color w:val="222222"/>
          <w:sz w:val="21"/>
          <w:szCs w:val="21"/>
          <w:lang w:val="fr-BE" w:bidi="ar-SA"/>
        </w:rPr>
        <w:t>Notre Seigneur ! Éloigne-nous des paroles, des actes et des comportements qui ne conviennent pas à un croyant accompli. Remplis nos maisons de beau caractère, nos tables de bénédiction et nos relations de voisinage de confiance. Ici en Europe, fais de nous de beaux représentants de l’islam ; fais de nos enfants des générations qui vivent leur foi dans leur vie.</w:t>
      </w:r>
    </w:p>
    <w:p>
      <w:pPr>
        <w:keepNext w:val="0"/>
        <w:keepLines/>
        <w:spacing w:before="0" w:after="70" w:line="276" w:lineRule="auto"/>
        <w:jc w:val="both"/>
      </w:pPr>
      <w:r>
        <w:rPr>
          <w:rFonts w:ascii="Calibri" w:hAnsi="Calibri" w:cs="Calibri" w:eastAsia="Calibri"/>
          <w:color w:val="222222"/>
          <w:sz w:val="21"/>
          <w:szCs w:val="21"/>
          <w:lang w:val="fr-BE" w:bidi="ar-SA"/>
        </w:rPr>
        <w:t>Ô Allah ! Fais de nous de ceux qui font preuve de patience dans l’adversité, qui sont reconnaissants dans l’aisance, qui maîtrisent leur colère et pardonnent. Accorde-nous de rendre notre dernier souffle dans la foi et de nous présenter devant Toi avec honneur. Fais de nous non pas seulement de ceux qui disent « je suis musulman », mais des croyants accomplis qui vivent l’islam dans leur vie.</w:t>
      </w:r>
    </w:p>
    <w:p>
      <w:pPr>
        <w:keepNext w:val="0"/>
        <w:keepLines/>
        <w:spacing w:before="0" w:after="70" w:line="276" w:lineRule="auto"/>
        <w:jc w:val="both"/>
      </w:pPr>
      <w:r>
        <w:rPr>
          <w:rFonts w:ascii="Calibri" w:hAnsi="Calibri" w:cs="Calibri" w:eastAsia="Calibri"/>
          <w:noProof/>
          <w:color w:val="222222"/>
          <w:sz w:val="21"/>
          <w:szCs w:val="21"/>
          <w:lang w:val="fr-BE" w:bidi="ar-SA"/>
        </w:rPr>
        <w:t>Rabbanâ âtinâ fi-d-dunyâ hasanatan wa fi-l-âkhirati hasanatan wa qinâ ‘adhâba-n-nâr</w:t>
      </w:r>
      <w:r>
        <w:rPr>
          <w:rFonts w:ascii="Calibri" w:hAnsi="Calibri" w:cs="Calibri" w:eastAsia="Calibri"/>
          <w:color w:val="222222"/>
          <w:sz w:val="21"/>
          <w:szCs w:val="21"/>
          <w:lang w:val="fr-BE" w:bidi="ar-SA"/>
        </w:rPr>
        <w:t xml:space="preserve"> : Notre Seigneur ! Accorde-nous le bien ici-bas et le bien dans l’au-delà, et protège-nous du châtiment de la Géhenne (</w:t>
      </w:r>
      <w:r>
        <w:rPr>
          <w:rFonts w:ascii="Calibri" w:hAnsi="Calibri" w:cs="Calibri" w:eastAsia="Calibri"/>
          <w:noProof/>
          <w:color w:val="222222"/>
          <w:sz w:val="21"/>
          <w:szCs w:val="21"/>
          <w:lang w:val="fr-BE" w:bidi="ar-SA"/>
        </w:rPr>
        <w:t>al-Baqara</w:t>
      </w:r>
      <w:r>
        <w:rPr>
          <w:rFonts w:ascii="Calibri" w:hAnsi="Calibri" w:cs="Calibri" w:eastAsia="Calibri"/>
          <w:noProof/>
          <w:color w:val="222222"/>
          <w:sz w:val="21"/>
          <w:szCs w:val="21"/>
          <w:lang w:val="fr-BE" w:bidi="ar-SA"/>
        </w:rPr>
        <w:t xml:space="preserve">, 2:201). </w:t>
      </w:r>
      <w:r>
        <w:rPr>
          <w:rFonts w:ascii="Calibri" w:hAnsi="Calibri" w:cs="Calibri" w:eastAsia="Calibri"/>
          <w:noProof/>
          <w:color w:val="222222"/>
          <w:sz w:val="21"/>
          <w:szCs w:val="21"/>
          <w:lang w:val="fr-BE" w:bidi="ar-SA"/>
        </w:rPr>
        <w:t>Âmîn</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Wa-l-hamdu li-llâhi Rabbi-l-‘âlamîn</w:t>
      </w:r>
      <w:r>
        <w:rPr>
          <w:rFonts w:ascii="Calibri" w:hAnsi="Calibri" w:cs="Calibri" w:eastAsia="Calibri"/>
          <w:noProof/>
          <w:color w:val="222222"/>
          <w:sz w:val="21"/>
          <w:szCs w:val="21"/>
          <w:lang w:val="fr-BE" w:bidi="ar-SA"/>
        </w:rPr>
        <w:t xml:space="preserve">. </w:t>
      </w:r>
      <w:r>
        <w:rPr>
          <w:rFonts w:ascii="Calibri" w:hAnsi="Calibri" w:cs="Calibri" w:eastAsia="Calibri"/>
          <w:b/>
          <w:bCs/>
          <w:noProof/>
          <w:color w:val="141414"/>
          <w:sz w:val="21"/>
          <w:szCs w:val="21"/>
          <w:lang w:val="fr-BE" w:bidi="ar-SA"/>
        </w:rPr>
        <w:t>Al-Fâtiha</w:t>
      </w:r>
      <w:r>
        <w:rPr>
          <w:rFonts w:ascii="Calibri" w:hAnsi="Calibri" w:cs="Calibri" w:eastAsia="Calibri"/>
          <w:b/>
          <w:bCs/>
          <w:noProof/>
          <w:color w:val="141414"/>
          <w:sz w:val="21"/>
          <w:szCs w:val="21"/>
          <w:lang w:val="fr-BE" w:bidi="ar-SA"/>
        </w:rPr>
        <w:t>.</w:t>
      </w:r>
    </w:p>
    <w:sectPr w:rsidR="00FC693F" w:rsidRPr="0006063C" w:rsidSect="00034616">
      <w:headerReference w:type="default" r:id="rId9"/>
      <w:footerReference w:type="default" r:id="rId10"/>
      <w:pgSz w:w="11906" w:h="16838"/>
      <w:pgMar w:top="893" w:right="1152" w:bottom="864"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Bdr>
        <w:top w:val="single" w:sz="4" w:space="3" w:color="CBD5E1"/>
      </w:pBdr>
    </w:pPr>
    <w:r>
      <w:rPr>
        <w:rFonts w:ascii="Calibri" w:hAnsi="Calibri" w:cs="Calibri" w:eastAsia="Calibri"/>
        <w:color w:val="787878"/>
        <w:sz w:val="15"/>
        <w:szCs w:val="15"/>
        <w:lang w:val="fr-BE" w:bidi="ar-SA"/>
      </w:rPr>
      <w:t xml:space="preserve">— Page </w:t>
    </w:r>
    <w:r>
      <w:rPr>
        <w:rFonts w:ascii="Calibri" w:hAnsi="Calibri" w:cs="Calibri" w:eastAsia="Calibri"/>
        <w:noProof/>
        <w:color w:val="787878"/>
        <w:sz w:val="17"/>
        <w:szCs w:val="17"/>
        <w:lang w:val="fr-BE" w:bidi="ar-SA"/>
      </w:rPr>
      <w:fldChar w:fldCharType="begin"/>
      <w:instrText xml:space="preserve"> PAGE </w:instrText>
      <w:fldChar w:fldCharType="separate"/>
      <w:t>1</w:t>
      <w:fldChar w:fldCharType="end"/>
    </w:r>
    <w:r>
      <w:rPr>
        <w:rFonts w:ascii="Calibri" w:hAnsi="Calibri" w:cs="Calibri" w:eastAsia="Calibri"/>
        <w:noProof/>
        <w:color w:val="787878"/>
        <w:sz w:val="15"/>
        <w:szCs w:val="15"/>
        <w:lang w:val="fr-BE" w:bidi="ar-SA"/>
      </w:rPr>
      <w:t xml:space="preserve"> / 14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right"/>
      <w:pBdr>
        <w:bottom w:val="single" w:sz="6" w:space="3" w:color="1B365D"/>
      </w:pBdr>
    </w:pPr>
    <w:r>
      <w:rPr>
        <w:rFonts w:ascii="Calibri" w:hAnsi="Calibri" w:cs="Calibri" w:eastAsia="Calibri"/>
        <w:b/>
        <w:bCs/>
        <w:color w:val="646464"/>
        <w:sz w:val="15"/>
        <w:szCs w:val="15"/>
        <w:lang w:val="fr-BE" w:bidi="ar-SA"/>
      </w:rPr>
      <w:t>GUIDE EUROPÉEN DE LA CHAIRE : PRÊCHE ET ORIENTATION</w:t>
    </w:r>
    <w:r>
      <w:br/>
    </w:r>
    <w:r>
      <w:rPr>
        <w:rFonts w:ascii="Calibri" w:hAnsi="Calibri" w:cs="Calibri" w:eastAsia="Calibri"/>
        <w:i/>
        <w:iCs/>
        <w:color w:val="828282"/>
        <w:sz w:val="15"/>
        <w:szCs w:val="15"/>
        <w:lang w:val="fr-BE" w:bidi="ar-SA"/>
      </w:rPr>
      <w:t>Les qualités du croyant accompli · vendredi 16 octobre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1.svg"/><Relationship Id="rId13" Type="http://schemas.openxmlformats.org/officeDocument/2006/relationships/image" Target="media/image2.png"/><Relationship Id="rId14"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 qualités du croyant accompli : la foi enracinée dans le cœur, ses fruits dans la vie</dc:title>
  <dc:subject>Le reflet de la foi dans le caractère, le culte et la vie quotidienne</dc:subject>
  <dc:creator>L’imam-prédicateur</dc:creator>
  <cp:keywords>croyant accompli, foi, khushû‘, istiqâma, beau caractère, médisance, patience, fidélité à l’engagement, vie en Europe, prêche et orientation</cp:keywords>
  <dc:description>Exemplaire de chaire aux sources vérifiées ; 16.10.2026.</dc:description>
  <cp:lastModifiedBy>L’imam-prédicateur</cp:lastModifiedBy>
  <cp:revision>1</cp:revision>
  <dcterms:created xsi:type="dcterms:W3CDTF">2026-10-15T16:47:11Z</dcterms:created>
  <dcterms:modified xsi:type="dcterms:W3CDTF">2026-10-15T16:47:11Z</dcterms:modified>
  <cp:category/>
</cp:coreProperties>
</file>